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5C53" w14:textId="5D082D84" w:rsidR="00C52AA0" w:rsidRPr="006C160C" w:rsidRDefault="007C63E4" w:rsidP="006C160C">
      <w:pPr>
        <w:adjustRightInd w:val="0"/>
        <w:snapToGrid w:val="0"/>
        <w:jc w:val="center"/>
        <w:rPr>
          <w:rFonts w:asciiTheme="minorEastAsia" w:hAnsiTheme="minorEastAsia" w:cs="Times New Roman"/>
          <w:b/>
          <w:sz w:val="32"/>
          <w:szCs w:val="32"/>
        </w:rPr>
      </w:pPr>
      <w:r w:rsidRPr="006C160C">
        <w:rPr>
          <w:rFonts w:asciiTheme="minorEastAsia" w:hAnsiTheme="minorEastAsia" w:cs="Times New Roman" w:hint="eastAsia"/>
          <w:b/>
          <w:sz w:val="28"/>
          <w:szCs w:val="24"/>
        </w:rPr>
        <w:t>省道永新公路（S206）柳河镇胜利桥至金厂岭（吉辽界）段改扩建工程</w:t>
      </w:r>
      <w:r w:rsidR="00360F3A" w:rsidRPr="006C160C">
        <w:rPr>
          <w:rFonts w:asciiTheme="minorEastAsia" w:hAnsiTheme="minorEastAsia" w:cs="Times New Roman"/>
          <w:b/>
          <w:sz w:val="28"/>
          <w:szCs w:val="24"/>
        </w:rPr>
        <w:br/>
      </w:r>
      <w:r w:rsidR="00726BEF" w:rsidRPr="006C160C">
        <w:rPr>
          <w:rFonts w:asciiTheme="minorEastAsia" w:hAnsiTheme="minorEastAsia" w:cs="Times New Roman" w:hint="eastAsia"/>
          <w:b/>
          <w:sz w:val="28"/>
          <w:szCs w:val="24"/>
        </w:rPr>
        <w:t>施工</w:t>
      </w:r>
      <w:r w:rsidR="00360F3A" w:rsidRPr="006C160C">
        <w:rPr>
          <w:rFonts w:asciiTheme="minorEastAsia" w:hAnsiTheme="minorEastAsia" w:cs="Times New Roman" w:hint="eastAsia"/>
          <w:b/>
          <w:sz w:val="28"/>
          <w:szCs w:val="24"/>
        </w:rPr>
        <w:t>监理</w:t>
      </w:r>
      <w:r w:rsidRPr="006C160C">
        <w:rPr>
          <w:rFonts w:asciiTheme="minorEastAsia" w:hAnsiTheme="minorEastAsia" w:cs="Times New Roman" w:hint="eastAsia"/>
          <w:b/>
          <w:sz w:val="28"/>
          <w:szCs w:val="24"/>
        </w:rPr>
        <w:t>招标文件关键内容</w:t>
      </w:r>
    </w:p>
    <w:p w14:paraId="381C93C0" w14:textId="77777777" w:rsidR="00C52AA0" w:rsidRPr="006C160C" w:rsidRDefault="00C52AA0" w:rsidP="006C160C">
      <w:pPr>
        <w:adjustRightInd w:val="0"/>
        <w:snapToGrid w:val="0"/>
        <w:jc w:val="center"/>
        <w:rPr>
          <w:rFonts w:asciiTheme="minorEastAsia" w:hAnsiTheme="minorEastAsia" w:cs="Times New Roman"/>
          <w:b/>
          <w:sz w:val="32"/>
          <w:szCs w:val="32"/>
        </w:rPr>
      </w:pPr>
    </w:p>
    <w:p w14:paraId="3B5CFE0C" w14:textId="77777777" w:rsidR="00C52AA0" w:rsidRPr="006C160C" w:rsidRDefault="007C63E4" w:rsidP="006C160C">
      <w:pPr>
        <w:keepNext/>
        <w:keepLines/>
        <w:adjustRightInd w:val="0"/>
        <w:snapToGrid w:val="0"/>
        <w:outlineLvl w:val="3"/>
        <w:rPr>
          <w:rFonts w:asciiTheme="minorEastAsia" w:hAnsiTheme="minorEastAsia" w:cs="Times New Roman"/>
          <w:bCs/>
          <w:sz w:val="28"/>
          <w:szCs w:val="28"/>
        </w:rPr>
      </w:pPr>
      <w:bookmarkStart w:id="0" w:name="_Toc184704554"/>
      <w:r w:rsidRPr="006C160C">
        <w:rPr>
          <w:rFonts w:asciiTheme="minorEastAsia" w:hAnsiTheme="minorEastAsia" w:cs="Times New Roman" w:hint="eastAsia"/>
          <w:bCs/>
          <w:sz w:val="28"/>
          <w:szCs w:val="28"/>
        </w:rPr>
        <w:t>一、项目概况与招标范围</w:t>
      </w:r>
      <w:bookmarkEnd w:id="0"/>
    </w:p>
    <w:p w14:paraId="798AEF44" w14:textId="77777777" w:rsidR="00C52AA0" w:rsidRPr="006C160C" w:rsidRDefault="007C63E4" w:rsidP="006C160C">
      <w:pPr>
        <w:adjustRightInd w:val="0"/>
        <w:snapToGrid w:val="0"/>
        <w:ind w:firstLineChars="200" w:firstLine="420"/>
        <w:rPr>
          <w:rFonts w:asciiTheme="minorEastAsia" w:hAnsiTheme="minorEastAsia" w:cs="Times New Roman"/>
          <w:szCs w:val="21"/>
        </w:rPr>
      </w:pPr>
      <w:r w:rsidRPr="006C160C">
        <w:rPr>
          <w:rFonts w:asciiTheme="minorEastAsia" w:hAnsiTheme="minorEastAsia" w:cs="Times New Roman" w:hint="eastAsia"/>
          <w:szCs w:val="21"/>
        </w:rPr>
        <w:t>详见招标公告。</w:t>
      </w:r>
    </w:p>
    <w:p w14:paraId="620A0CE5" w14:textId="77777777" w:rsidR="00C52AA0" w:rsidRPr="006C160C" w:rsidRDefault="007C63E4" w:rsidP="006C160C">
      <w:pPr>
        <w:keepNext/>
        <w:keepLines/>
        <w:adjustRightInd w:val="0"/>
        <w:snapToGrid w:val="0"/>
        <w:outlineLvl w:val="3"/>
        <w:rPr>
          <w:rFonts w:asciiTheme="minorEastAsia" w:hAnsiTheme="minorEastAsia" w:cs="Times New Roman"/>
          <w:bCs/>
          <w:sz w:val="28"/>
          <w:szCs w:val="28"/>
        </w:rPr>
      </w:pPr>
      <w:r w:rsidRPr="006C160C">
        <w:rPr>
          <w:rFonts w:asciiTheme="minorEastAsia" w:hAnsiTheme="minorEastAsia" w:cs="Times New Roman" w:hint="eastAsia"/>
          <w:bCs/>
          <w:sz w:val="28"/>
          <w:szCs w:val="28"/>
        </w:rPr>
        <w:t>二、资格条件要求</w:t>
      </w:r>
    </w:p>
    <w:p w14:paraId="369D9D83" w14:textId="3F6F5A35" w:rsidR="00C52AA0" w:rsidRPr="006C160C" w:rsidRDefault="007C63E4" w:rsidP="006C160C">
      <w:pPr>
        <w:adjustRightInd w:val="0"/>
        <w:snapToGrid w:val="0"/>
        <w:ind w:firstLineChars="200" w:firstLine="422"/>
        <w:rPr>
          <w:rFonts w:asciiTheme="minorEastAsia" w:hAnsiTheme="minorEastAsia" w:cs="Times New Roman"/>
          <w:b/>
          <w:szCs w:val="21"/>
        </w:rPr>
      </w:pPr>
      <w:bookmarkStart w:id="1" w:name="_Hlk178495276"/>
      <w:r w:rsidRPr="006C160C">
        <w:rPr>
          <w:rFonts w:asciiTheme="minorEastAsia" w:hAnsiTheme="minorEastAsia" w:cs="Times New Roman" w:hint="eastAsia"/>
          <w:b/>
          <w:szCs w:val="21"/>
        </w:rPr>
        <w:t>投标人须知</w:t>
      </w:r>
      <w:bookmarkEnd w:id="1"/>
      <w:r w:rsidRPr="006C160C">
        <w:rPr>
          <w:rFonts w:asciiTheme="minorEastAsia" w:hAnsiTheme="minorEastAsia" w:cs="Times New Roman" w:hint="eastAsia"/>
          <w:b/>
          <w:szCs w:val="21"/>
        </w:rPr>
        <w:t>前附表（投标人资格要求部分）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062"/>
        <w:gridCol w:w="6627"/>
      </w:tblGrid>
      <w:tr w:rsidR="006C160C" w:rsidRPr="006C160C" w14:paraId="30449793" w14:textId="77777777" w:rsidTr="00360F3A">
        <w:tc>
          <w:tcPr>
            <w:tcW w:w="1165" w:type="dxa"/>
            <w:vAlign w:val="center"/>
          </w:tcPr>
          <w:p w14:paraId="0711C1E1" w14:textId="77777777" w:rsidR="00726BEF" w:rsidRPr="006C160C" w:rsidRDefault="00726BEF" w:rsidP="006C160C">
            <w:pPr>
              <w:adjustRightInd w:val="0"/>
              <w:snapToGrid w:val="0"/>
              <w:jc w:val="center"/>
              <w:rPr>
                <w:rFonts w:asciiTheme="minorEastAsia" w:hAnsiTheme="minorEastAsia" w:cs="宋体"/>
                <w:b/>
                <w:szCs w:val="21"/>
              </w:rPr>
            </w:pPr>
            <w:r w:rsidRPr="006C160C">
              <w:rPr>
                <w:rFonts w:asciiTheme="minorEastAsia" w:hAnsiTheme="minorEastAsia" w:cs="宋体"/>
                <w:b/>
                <w:szCs w:val="21"/>
              </w:rPr>
              <w:t>条款号</w:t>
            </w:r>
          </w:p>
        </w:tc>
        <w:tc>
          <w:tcPr>
            <w:tcW w:w="2062" w:type="dxa"/>
            <w:vAlign w:val="center"/>
          </w:tcPr>
          <w:p w14:paraId="4F47867D" w14:textId="77777777" w:rsidR="00726BEF" w:rsidRPr="006C160C" w:rsidRDefault="00726BEF" w:rsidP="006C160C">
            <w:pPr>
              <w:adjustRightInd w:val="0"/>
              <w:snapToGrid w:val="0"/>
              <w:jc w:val="center"/>
              <w:rPr>
                <w:rFonts w:asciiTheme="minorEastAsia" w:hAnsiTheme="minorEastAsia" w:cs="宋体"/>
                <w:b/>
                <w:szCs w:val="21"/>
              </w:rPr>
            </w:pPr>
            <w:r w:rsidRPr="006C160C">
              <w:rPr>
                <w:rFonts w:asciiTheme="minorEastAsia" w:hAnsiTheme="minorEastAsia" w:cs="宋体"/>
                <w:b/>
                <w:szCs w:val="21"/>
              </w:rPr>
              <w:t>条  款  名  称</w:t>
            </w:r>
          </w:p>
        </w:tc>
        <w:tc>
          <w:tcPr>
            <w:tcW w:w="6627" w:type="dxa"/>
            <w:vAlign w:val="center"/>
          </w:tcPr>
          <w:p w14:paraId="05FF5AA1" w14:textId="77777777" w:rsidR="00726BEF" w:rsidRPr="006C160C" w:rsidRDefault="00726BEF" w:rsidP="006C160C">
            <w:pPr>
              <w:adjustRightInd w:val="0"/>
              <w:snapToGrid w:val="0"/>
              <w:jc w:val="center"/>
              <w:rPr>
                <w:rFonts w:asciiTheme="minorEastAsia" w:hAnsiTheme="minorEastAsia" w:cs="宋体"/>
                <w:b/>
                <w:szCs w:val="21"/>
              </w:rPr>
            </w:pPr>
            <w:r w:rsidRPr="006C160C">
              <w:rPr>
                <w:rFonts w:asciiTheme="minorEastAsia" w:hAnsiTheme="minorEastAsia" w:cs="宋体"/>
                <w:b/>
                <w:szCs w:val="21"/>
              </w:rPr>
              <w:t>编  列  内  容</w:t>
            </w:r>
          </w:p>
        </w:tc>
      </w:tr>
      <w:tr w:rsidR="006C160C" w:rsidRPr="006C160C" w14:paraId="4A1BE668" w14:textId="77777777" w:rsidTr="00360F3A">
        <w:tc>
          <w:tcPr>
            <w:tcW w:w="1165" w:type="dxa"/>
            <w:vAlign w:val="center"/>
          </w:tcPr>
          <w:p w14:paraId="5E89A9CD" w14:textId="77777777" w:rsidR="00360F3A" w:rsidRPr="006C160C" w:rsidRDefault="00360F3A" w:rsidP="006C160C">
            <w:pPr>
              <w:adjustRightInd w:val="0"/>
              <w:snapToGrid w:val="0"/>
              <w:jc w:val="center"/>
              <w:rPr>
                <w:rFonts w:asciiTheme="minorEastAsia" w:hAnsiTheme="minorEastAsia" w:cs="宋体"/>
                <w:szCs w:val="21"/>
              </w:rPr>
            </w:pPr>
            <w:r w:rsidRPr="006C160C">
              <w:rPr>
                <w:rFonts w:asciiTheme="minorEastAsia" w:hAnsiTheme="minorEastAsia" w:cs="宋体"/>
                <w:szCs w:val="21"/>
              </w:rPr>
              <w:t>1.4.1</w:t>
            </w:r>
          </w:p>
        </w:tc>
        <w:tc>
          <w:tcPr>
            <w:tcW w:w="2062" w:type="dxa"/>
            <w:vAlign w:val="center"/>
          </w:tcPr>
          <w:p w14:paraId="64486BAC" w14:textId="4269E762" w:rsidR="00360F3A" w:rsidRPr="006C160C" w:rsidRDefault="00360F3A" w:rsidP="006C160C">
            <w:pPr>
              <w:adjustRightInd w:val="0"/>
              <w:snapToGrid w:val="0"/>
              <w:rPr>
                <w:rFonts w:asciiTheme="minorEastAsia" w:hAnsiTheme="minorEastAsia" w:cs="宋体"/>
                <w:szCs w:val="21"/>
              </w:rPr>
            </w:pPr>
            <w:r w:rsidRPr="006C160C">
              <w:rPr>
                <w:rFonts w:asciiTheme="minorEastAsia" w:hAnsiTheme="minorEastAsia" w:hint="eastAsia"/>
                <w:szCs w:val="21"/>
              </w:rPr>
              <w:t>投标人资质条件、能力和信誉</w:t>
            </w:r>
          </w:p>
        </w:tc>
        <w:tc>
          <w:tcPr>
            <w:tcW w:w="6627" w:type="dxa"/>
            <w:vAlign w:val="center"/>
          </w:tcPr>
          <w:p w14:paraId="39EC104A" w14:textId="77777777" w:rsidR="00360F3A" w:rsidRPr="006C160C" w:rsidRDefault="00360F3A" w:rsidP="006C160C">
            <w:pPr>
              <w:adjustRightInd w:val="0"/>
              <w:snapToGrid w:val="0"/>
              <w:rPr>
                <w:rFonts w:asciiTheme="minorEastAsia" w:hAnsiTheme="minorEastAsia"/>
                <w:szCs w:val="21"/>
              </w:rPr>
            </w:pPr>
            <w:r w:rsidRPr="006C160C">
              <w:rPr>
                <w:rFonts w:asciiTheme="minorEastAsia" w:hAnsiTheme="minorEastAsia" w:hint="eastAsia"/>
                <w:szCs w:val="21"/>
              </w:rPr>
              <w:t>资质要求：见附录1</w:t>
            </w:r>
          </w:p>
          <w:p w14:paraId="3039C153" w14:textId="77777777" w:rsidR="00360F3A" w:rsidRPr="006C160C" w:rsidRDefault="00360F3A" w:rsidP="006C160C">
            <w:pPr>
              <w:adjustRightInd w:val="0"/>
              <w:snapToGrid w:val="0"/>
              <w:rPr>
                <w:rFonts w:asciiTheme="minorEastAsia" w:hAnsiTheme="minorEastAsia"/>
                <w:szCs w:val="21"/>
              </w:rPr>
            </w:pPr>
            <w:r w:rsidRPr="006C160C">
              <w:rPr>
                <w:rFonts w:asciiTheme="minorEastAsia" w:hAnsiTheme="minorEastAsia" w:hint="eastAsia"/>
                <w:szCs w:val="21"/>
              </w:rPr>
              <w:t>业绩要求：见附录2</w:t>
            </w:r>
          </w:p>
          <w:p w14:paraId="32BA49D8" w14:textId="77777777" w:rsidR="00360F3A" w:rsidRPr="006C160C" w:rsidRDefault="00360F3A" w:rsidP="006C160C">
            <w:pPr>
              <w:adjustRightInd w:val="0"/>
              <w:snapToGrid w:val="0"/>
              <w:rPr>
                <w:rFonts w:asciiTheme="minorEastAsia" w:hAnsiTheme="minorEastAsia"/>
                <w:szCs w:val="21"/>
              </w:rPr>
            </w:pPr>
            <w:r w:rsidRPr="006C160C">
              <w:rPr>
                <w:rFonts w:asciiTheme="minorEastAsia" w:hAnsiTheme="minorEastAsia" w:hint="eastAsia"/>
                <w:szCs w:val="21"/>
              </w:rPr>
              <w:t>信誉要求：见附录3</w:t>
            </w:r>
          </w:p>
          <w:p w14:paraId="2FAFC241" w14:textId="77777777" w:rsidR="00360F3A" w:rsidRPr="006C160C" w:rsidRDefault="00360F3A" w:rsidP="006C160C">
            <w:pPr>
              <w:adjustRightInd w:val="0"/>
              <w:snapToGrid w:val="0"/>
              <w:rPr>
                <w:rFonts w:asciiTheme="minorEastAsia" w:hAnsiTheme="minorEastAsia"/>
                <w:szCs w:val="21"/>
              </w:rPr>
            </w:pPr>
            <w:r w:rsidRPr="006C160C">
              <w:rPr>
                <w:rFonts w:asciiTheme="minorEastAsia" w:hAnsiTheme="minorEastAsia" w:hint="eastAsia"/>
                <w:szCs w:val="21"/>
              </w:rPr>
              <w:t>总监理工程师资格：见附录4</w:t>
            </w:r>
          </w:p>
          <w:p w14:paraId="0A7BCAB3" w14:textId="04BC08D7" w:rsidR="00360F3A" w:rsidRPr="006C160C" w:rsidRDefault="00360F3A" w:rsidP="006C160C">
            <w:pPr>
              <w:adjustRightInd w:val="0"/>
              <w:snapToGrid w:val="0"/>
              <w:rPr>
                <w:rFonts w:asciiTheme="minorEastAsia" w:hAnsiTheme="minorEastAsia" w:cs="宋体"/>
                <w:szCs w:val="21"/>
              </w:rPr>
            </w:pPr>
            <w:r w:rsidRPr="006C160C">
              <w:rPr>
                <w:rFonts w:asciiTheme="minorEastAsia" w:hAnsiTheme="minorEastAsia" w:hint="eastAsia"/>
                <w:szCs w:val="21"/>
              </w:rPr>
              <w:t>其他要求：见附录5</w:t>
            </w:r>
          </w:p>
        </w:tc>
      </w:tr>
      <w:tr w:rsidR="006C160C" w:rsidRPr="006C160C" w14:paraId="0AB178B0" w14:textId="77777777" w:rsidTr="00360F3A">
        <w:tc>
          <w:tcPr>
            <w:tcW w:w="1165" w:type="dxa"/>
            <w:vAlign w:val="center"/>
          </w:tcPr>
          <w:p w14:paraId="2B62F228" w14:textId="77777777" w:rsidR="00360F3A" w:rsidRPr="006C160C" w:rsidRDefault="00360F3A" w:rsidP="006C160C">
            <w:pPr>
              <w:adjustRightInd w:val="0"/>
              <w:snapToGrid w:val="0"/>
              <w:jc w:val="center"/>
              <w:rPr>
                <w:rFonts w:asciiTheme="minorEastAsia" w:hAnsiTheme="minorEastAsia" w:cs="宋体"/>
                <w:szCs w:val="21"/>
              </w:rPr>
            </w:pPr>
            <w:r w:rsidRPr="006C160C">
              <w:rPr>
                <w:rFonts w:asciiTheme="minorEastAsia" w:hAnsiTheme="minorEastAsia" w:cs="宋体"/>
                <w:szCs w:val="21"/>
              </w:rPr>
              <w:t>1.4.2</w:t>
            </w:r>
          </w:p>
        </w:tc>
        <w:tc>
          <w:tcPr>
            <w:tcW w:w="2062" w:type="dxa"/>
            <w:vAlign w:val="center"/>
          </w:tcPr>
          <w:p w14:paraId="0DF0C239" w14:textId="17E2D49A" w:rsidR="00360F3A" w:rsidRPr="006C160C" w:rsidRDefault="00360F3A" w:rsidP="006C160C">
            <w:pPr>
              <w:adjustRightInd w:val="0"/>
              <w:snapToGrid w:val="0"/>
              <w:jc w:val="center"/>
              <w:rPr>
                <w:rFonts w:asciiTheme="minorEastAsia" w:hAnsiTheme="minorEastAsia" w:cs="宋体"/>
                <w:szCs w:val="21"/>
              </w:rPr>
            </w:pPr>
            <w:r w:rsidRPr="006C160C">
              <w:rPr>
                <w:rFonts w:asciiTheme="minorEastAsia" w:hAnsiTheme="minorEastAsia" w:hint="eastAsia"/>
                <w:szCs w:val="21"/>
              </w:rPr>
              <w:t>是否接受联合体投标</w:t>
            </w:r>
          </w:p>
        </w:tc>
        <w:tc>
          <w:tcPr>
            <w:tcW w:w="6627" w:type="dxa"/>
            <w:vAlign w:val="center"/>
          </w:tcPr>
          <w:p w14:paraId="2DCC372C" w14:textId="77777777" w:rsidR="00360F3A" w:rsidRPr="006C160C" w:rsidRDefault="00360F3A" w:rsidP="006C160C">
            <w:pPr>
              <w:adjustRightInd w:val="0"/>
              <w:snapToGrid w:val="0"/>
              <w:rPr>
                <w:rFonts w:asciiTheme="minorEastAsia" w:hAnsiTheme="minorEastAsia" w:cs="Arial Unicode MS"/>
              </w:rPr>
            </w:pPr>
            <w:r w:rsidRPr="006C160C">
              <w:rPr>
                <w:rFonts w:asciiTheme="minorEastAsia" w:hAnsiTheme="minorEastAsia" w:cs="Arial Unicode MS" w:hint="eastAsia"/>
              </w:rPr>
              <w:t>接受，应满足下列要求：</w:t>
            </w:r>
          </w:p>
          <w:p w14:paraId="0E6D4C4F" w14:textId="55EE4B48" w:rsidR="00360F3A" w:rsidRPr="006C160C" w:rsidRDefault="00360F3A" w:rsidP="006C160C">
            <w:pPr>
              <w:adjustRightInd w:val="0"/>
              <w:snapToGrid w:val="0"/>
              <w:rPr>
                <w:rFonts w:asciiTheme="minorEastAsia" w:hAnsiTheme="minorEastAsia" w:cs="Arial Unicode MS"/>
              </w:rPr>
            </w:pPr>
            <w:r w:rsidRPr="006C160C">
              <w:rPr>
                <w:rFonts w:asciiTheme="minorEastAsia" w:hAnsiTheme="minorEastAsia" w:cs="Arial Unicode MS" w:hint="eastAsia"/>
              </w:rPr>
              <w:t>（1）联合体所有成员数量不得超过</w:t>
            </w:r>
            <w:r w:rsidR="00DB6601">
              <w:rPr>
                <w:rFonts w:asciiTheme="minorEastAsia" w:hAnsiTheme="minorEastAsia" w:cs="Arial Unicode MS"/>
              </w:rPr>
              <w:t>3</w:t>
            </w:r>
            <w:r w:rsidRPr="006C160C">
              <w:rPr>
                <w:rFonts w:asciiTheme="minorEastAsia" w:hAnsiTheme="minorEastAsia" w:cs="Arial Unicode MS" w:hint="eastAsia"/>
              </w:rPr>
              <w:t>家；</w:t>
            </w:r>
          </w:p>
          <w:p w14:paraId="6857C871" w14:textId="31CAF069" w:rsidR="00360F3A" w:rsidRPr="006C160C" w:rsidRDefault="00360F3A" w:rsidP="006C160C">
            <w:pPr>
              <w:adjustRightInd w:val="0"/>
              <w:snapToGrid w:val="0"/>
              <w:rPr>
                <w:rFonts w:asciiTheme="minorEastAsia" w:hAnsiTheme="minorEastAsia" w:cs="宋体"/>
                <w:szCs w:val="21"/>
              </w:rPr>
            </w:pPr>
            <w:r w:rsidRPr="006C160C">
              <w:rPr>
                <w:rFonts w:asciiTheme="minorEastAsia" w:hAnsiTheme="minorEastAsia" w:cs="Arial Unicode MS" w:hint="eastAsia"/>
                <w:szCs w:val="21"/>
              </w:rPr>
              <w:t>（2）</w:t>
            </w:r>
            <w:bookmarkStart w:id="2" w:name="_Hlk161249189"/>
            <w:r w:rsidRPr="006C160C">
              <w:rPr>
                <w:rFonts w:asciiTheme="minorEastAsia" w:hAnsiTheme="minorEastAsia" w:cs="Arial Unicode MS" w:hint="eastAsia"/>
                <w:szCs w:val="21"/>
              </w:rPr>
              <w:t>联合体牵头人应具有交通运输主管部门颁发的公路工程乙级（或甲级）监理资质</w:t>
            </w:r>
            <w:r w:rsidRPr="006C160C">
              <w:rPr>
                <w:rFonts w:asciiTheme="minorEastAsia" w:hAnsiTheme="minorEastAsia" w:cs="Arial Unicode MS" w:hint="eastAsia"/>
              </w:rPr>
              <w:t>。</w:t>
            </w:r>
            <w:bookmarkEnd w:id="2"/>
          </w:p>
        </w:tc>
      </w:tr>
      <w:tr w:rsidR="006C160C" w:rsidRPr="006C160C" w14:paraId="39C25E93" w14:textId="77777777" w:rsidTr="00360F3A">
        <w:tc>
          <w:tcPr>
            <w:tcW w:w="1165" w:type="dxa"/>
            <w:vAlign w:val="center"/>
          </w:tcPr>
          <w:p w14:paraId="556F9F0D" w14:textId="77777777" w:rsidR="00360F3A" w:rsidRPr="006C160C" w:rsidRDefault="00360F3A" w:rsidP="006C160C">
            <w:pPr>
              <w:adjustRightInd w:val="0"/>
              <w:snapToGrid w:val="0"/>
              <w:jc w:val="center"/>
              <w:rPr>
                <w:rFonts w:asciiTheme="minorEastAsia" w:hAnsiTheme="minorEastAsia" w:cs="宋体"/>
                <w:szCs w:val="21"/>
              </w:rPr>
            </w:pPr>
            <w:r w:rsidRPr="006C160C">
              <w:rPr>
                <w:rFonts w:asciiTheme="minorEastAsia" w:hAnsiTheme="minorEastAsia" w:cs="宋体" w:hint="eastAsia"/>
                <w:szCs w:val="21"/>
              </w:rPr>
              <w:t>1</w:t>
            </w:r>
            <w:r w:rsidRPr="006C160C">
              <w:rPr>
                <w:rFonts w:asciiTheme="minorEastAsia" w:hAnsiTheme="minorEastAsia" w:cs="宋体"/>
                <w:szCs w:val="21"/>
              </w:rPr>
              <w:t>.4.3</w:t>
            </w:r>
          </w:p>
        </w:tc>
        <w:tc>
          <w:tcPr>
            <w:tcW w:w="2062" w:type="dxa"/>
            <w:vAlign w:val="center"/>
          </w:tcPr>
          <w:p w14:paraId="36358885" w14:textId="19DE3BB9" w:rsidR="00360F3A" w:rsidRPr="006C160C" w:rsidRDefault="00360F3A" w:rsidP="006C160C">
            <w:pPr>
              <w:adjustRightInd w:val="0"/>
              <w:snapToGrid w:val="0"/>
              <w:jc w:val="center"/>
              <w:rPr>
                <w:rFonts w:asciiTheme="minorEastAsia" w:hAnsiTheme="minorEastAsia" w:cs="宋体"/>
                <w:szCs w:val="21"/>
              </w:rPr>
            </w:pPr>
            <w:r w:rsidRPr="006C160C">
              <w:rPr>
                <w:rFonts w:asciiTheme="minorEastAsia" w:hAnsiTheme="minorEastAsia" w:hint="eastAsia"/>
                <w:szCs w:val="21"/>
              </w:rPr>
              <w:t>投标人不得存在的其他关联情形</w:t>
            </w:r>
          </w:p>
        </w:tc>
        <w:tc>
          <w:tcPr>
            <w:tcW w:w="6627" w:type="dxa"/>
            <w:vAlign w:val="center"/>
          </w:tcPr>
          <w:p w14:paraId="1B0C165B" w14:textId="61A13AF3" w:rsidR="00360F3A" w:rsidRPr="006C160C" w:rsidRDefault="00360F3A" w:rsidP="006C160C">
            <w:pPr>
              <w:adjustRightInd w:val="0"/>
              <w:snapToGrid w:val="0"/>
              <w:rPr>
                <w:rFonts w:asciiTheme="minorEastAsia" w:hAnsiTheme="minorEastAsia" w:cs="宋体"/>
                <w:szCs w:val="21"/>
              </w:rPr>
            </w:pPr>
            <w:r w:rsidRPr="006C160C">
              <w:rPr>
                <w:rFonts w:asciiTheme="minorEastAsia" w:hAnsiTheme="minorEastAsia" w:hint="eastAsia"/>
                <w:szCs w:val="21"/>
              </w:rPr>
              <w:t>/</w:t>
            </w:r>
          </w:p>
        </w:tc>
      </w:tr>
    </w:tbl>
    <w:p w14:paraId="2A6FFC14" w14:textId="17F40645" w:rsidR="00C52AA0" w:rsidRPr="006C160C" w:rsidRDefault="00726BEF" w:rsidP="006C160C">
      <w:pPr>
        <w:autoSpaceDE w:val="0"/>
        <w:autoSpaceDN w:val="0"/>
        <w:adjustRightInd w:val="0"/>
        <w:snapToGrid w:val="0"/>
        <w:ind w:firstLineChars="200" w:firstLine="420"/>
        <w:jc w:val="left"/>
        <w:rPr>
          <w:rFonts w:asciiTheme="minorEastAsia" w:hAnsiTheme="minorEastAsia" w:cs="宋体"/>
          <w:bCs/>
          <w:szCs w:val="18"/>
        </w:rPr>
      </w:pPr>
      <w:r w:rsidRPr="006C160C">
        <w:rPr>
          <w:rFonts w:asciiTheme="minorEastAsia" w:hAnsiTheme="minorEastAsia" w:cs="Times New Roman" w:hint="eastAsia"/>
          <w:szCs w:val="21"/>
        </w:rPr>
        <w:t xml:space="preserve"> </w:t>
      </w:r>
      <w:r w:rsidR="007C63E4" w:rsidRPr="006C160C">
        <w:rPr>
          <w:rFonts w:asciiTheme="minorEastAsia" w:hAnsiTheme="minorEastAsia" w:cs="Times New Roman" w:hint="eastAsia"/>
          <w:szCs w:val="21"/>
        </w:rPr>
        <w:t>“投标人须知正文”投标人资格要求部分直接引用</w:t>
      </w:r>
      <w:r w:rsidR="00360F3A" w:rsidRPr="006C160C">
        <w:rPr>
          <w:rFonts w:asciiTheme="minorEastAsia" w:hAnsiTheme="minorEastAsia" w:cs="Times New Roman" w:hint="eastAsia"/>
          <w:szCs w:val="21"/>
        </w:rPr>
        <w:t>《公路工程标准施工监理招标文件》（2018年版）</w:t>
      </w:r>
      <w:r w:rsidR="007C63E4" w:rsidRPr="006C160C">
        <w:rPr>
          <w:rFonts w:asciiTheme="minorEastAsia" w:hAnsiTheme="minorEastAsia" w:cs="Times New Roman" w:hint="eastAsia"/>
          <w:szCs w:val="21"/>
        </w:rPr>
        <w:t>的“投标人须知正文”投标人资格要求部分内容。</w:t>
      </w:r>
    </w:p>
    <w:p w14:paraId="4F876809" w14:textId="77777777" w:rsidR="00726BEF" w:rsidRPr="006C160C" w:rsidRDefault="00726BEF" w:rsidP="006C160C">
      <w:pPr>
        <w:adjustRightInd w:val="0"/>
        <w:snapToGrid w:val="0"/>
        <w:jc w:val="left"/>
        <w:outlineLvl w:val="1"/>
        <w:rPr>
          <w:rFonts w:asciiTheme="minorEastAsia" w:hAnsiTheme="minorEastAsia" w:cs="宋体"/>
          <w:bCs/>
          <w:sz w:val="28"/>
          <w:szCs w:val="28"/>
        </w:rPr>
      </w:pPr>
      <w:bookmarkStart w:id="3" w:name="_Toc40978632"/>
      <w:bookmarkStart w:id="4" w:name="_Toc40978116"/>
      <w:bookmarkStart w:id="5" w:name="_Toc40978966"/>
      <w:bookmarkStart w:id="6" w:name="_Toc40726332"/>
      <w:bookmarkStart w:id="7" w:name="_Toc201226391"/>
    </w:p>
    <w:p w14:paraId="2C618E5B" w14:textId="77777777" w:rsidR="00295164" w:rsidRPr="00295164" w:rsidRDefault="00295164" w:rsidP="00295164">
      <w:pPr>
        <w:adjustRightInd w:val="0"/>
        <w:snapToGrid w:val="0"/>
        <w:jc w:val="center"/>
        <w:rPr>
          <w:rFonts w:ascii="新宋体" w:eastAsia="新宋体" w:hAnsi="新宋体" w:cs="Cambria Math" w:hint="eastAsia"/>
          <w:b/>
          <w:bCs/>
          <w:kern w:val="44"/>
          <w:sz w:val="30"/>
          <w:szCs w:val="30"/>
        </w:rPr>
      </w:pPr>
      <w:bookmarkStart w:id="8" w:name="_Toc234382588"/>
      <w:bookmarkEnd w:id="3"/>
      <w:bookmarkEnd w:id="4"/>
      <w:bookmarkEnd w:id="5"/>
      <w:bookmarkEnd w:id="6"/>
      <w:bookmarkEnd w:id="7"/>
      <w:r w:rsidRPr="00295164">
        <w:rPr>
          <w:rFonts w:ascii="新宋体" w:eastAsia="新宋体" w:hAnsi="新宋体" w:cs="Cambria Math" w:hint="eastAsia"/>
          <w:b/>
          <w:bCs/>
          <w:kern w:val="44"/>
          <w:sz w:val="30"/>
          <w:szCs w:val="30"/>
        </w:rPr>
        <w:t>附录1   资格审查条件（资质最低要求）</w:t>
      </w:r>
      <w:bookmarkEnd w:id="8"/>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295164" w:rsidRPr="00295164" w14:paraId="2F82D74F" w14:textId="77777777" w:rsidTr="009F1243">
        <w:trPr>
          <w:trHeight w:val="530"/>
          <w:jc w:val="center"/>
        </w:trPr>
        <w:tc>
          <w:tcPr>
            <w:tcW w:w="5000" w:type="pct"/>
            <w:vAlign w:val="center"/>
          </w:tcPr>
          <w:p w14:paraId="359EFDFE"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监理企业资质等级要求</w:t>
            </w:r>
          </w:p>
        </w:tc>
      </w:tr>
      <w:tr w:rsidR="00295164" w:rsidRPr="00295164" w14:paraId="2A62710A" w14:textId="77777777" w:rsidTr="009F1243">
        <w:trPr>
          <w:trHeight w:val="640"/>
          <w:jc w:val="center"/>
        </w:trPr>
        <w:tc>
          <w:tcPr>
            <w:tcW w:w="5000" w:type="pct"/>
            <w:vAlign w:val="center"/>
          </w:tcPr>
          <w:p w14:paraId="498AC9F7" w14:textId="77777777" w:rsidR="00295164" w:rsidRPr="00295164" w:rsidRDefault="00295164" w:rsidP="00295164">
            <w:pPr>
              <w:adjustRightInd w:val="0"/>
              <w:snapToGrid w:val="0"/>
              <w:spacing w:beforeLines="20" w:before="62" w:afterLines="20" w:after="62"/>
              <w:rPr>
                <w:rFonts w:ascii="新宋体" w:eastAsia="新宋体" w:hAnsi="新宋体" w:cs="Cambria Math"/>
                <w:szCs w:val="21"/>
              </w:rPr>
            </w:pPr>
            <w:r w:rsidRPr="00295164">
              <w:rPr>
                <w:rFonts w:ascii="新宋体" w:eastAsia="新宋体" w:hAnsi="新宋体" w:cs="Cambria Math" w:hint="eastAsia"/>
                <w:szCs w:val="21"/>
              </w:rPr>
              <w:t>（1）投标人须具备交通运输主管部门核发的公路工程乙级监理资质。</w:t>
            </w:r>
          </w:p>
          <w:p w14:paraId="6C72E185" w14:textId="77777777" w:rsidR="00295164" w:rsidRPr="00295164" w:rsidRDefault="00295164" w:rsidP="00295164">
            <w:pPr>
              <w:adjustRightInd w:val="0"/>
              <w:snapToGrid w:val="0"/>
              <w:spacing w:beforeLines="20" w:before="62" w:afterLines="20" w:after="62"/>
              <w:rPr>
                <w:rFonts w:ascii="新宋体" w:eastAsia="新宋体" w:hAnsi="新宋体" w:cs="Cambria Math"/>
                <w:szCs w:val="21"/>
              </w:rPr>
            </w:pPr>
            <w:r w:rsidRPr="00295164">
              <w:rPr>
                <w:rFonts w:ascii="新宋体" w:eastAsia="新宋体" w:hAnsi="新宋体" w:cs="Cambria Math" w:hint="eastAsia"/>
                <w:szCs w:val="21"/>
              </w:rPr>
              <w:t>（2）投标人须具备住房城乡建设主管部门颁发房屋建筑工程丙级监理资质。</w:t>
            </w:r>
          </w:p>
          <w:p w14:paraId="0E428E86" w14:textId="77777777" w:rsidR="00295164" w:rsidRPr="00295164" w:rsidRDefault="00295164" w:rsidP="00295164">
            <w:pPr>
              <w:adjustRightInd w:val="0"/>
              <w:snapToGrid w:val="0"/>
              <w:spacing w:beforeLines="20" w:before="62" w:afterLines="20" w:after="62"/>
              <w:rPr>
                <w:rFonts w:ascii="新宋体" w:eastAsia="新宋体" w:hAnsi="新宋体" w:cs="Cambria Math" w:hint="eastAsia"/>
                <w:szCs w:val="21"/>
              </w:rPr>
            </w:pPr>
            <w:r w:rsidRPr="00295164">
              <w:rPr>
                <w:rFonts w:ascii="新宋体" w:eastAsia="新宋体" w:hAnsi="新宋体" w:cs="Cambria Math" w:hint="eastAsia"/>
                <w:szCs w:val="21"/>
              </w:rPr>
              <w:t>（3）投标人（或其下属非独立法人检测机构）须具备交通运输主管部门核发的公路水运工程质量检测机构“公路工程乙级”资质。</w:t>
            </w:r>
          </w:p>
        </w:tc>
      </w:tr>
    </w:tbl>
    <w:p w14:paraId="1D97559E" w14:textId="77777777" w:rsidR="00295164" w:rsidRPr="00295164" w:rsidRDefault="00295164" w:rsidP="00295164">
      <w:pPr>
        <w:adjustRightInd w:val="0"/>
        <w:snapToGrid w:val="0"/>
        <w:jc w:val="center"/>
        <w:rPr>
          <w:rFonts w:ascii="新宋体" w:eastAsia="新宋体" w:hAnsi="新宋体" w:cs="Cambria Math" w:hint="eastAsia"/>
          <w:sz w:val="24"/>
          <w:szCs w:val="24"/>
          <w:vertAlign w:val="superscript"/>
        </w:rPr>
      </w:pPr>
      <w:r w:rsidRPr="00295164">
        <w:rPr>
          <w:rFonts w:ascii="新宋体" w:eastAsia="新宋体" w:hAnsi="新宋体" w:cs="Cambria Math" w:hint="eastAsia"/>
          <w:b/>
          <w:bCs/>
          <w:kern w:val="44"/>
          <w:sz w:val="30"/>
          <w:szCs w:val="30"/>
        </w:rPr>
        <w:t>附录2   资格审查条件（业绩最低要求）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295164" w:rsidRPr="00295164" w14:paraId="3DBF457B" w14:textId="77777777" w:rsidTr="009F1243">
        <w:trPr>
          <w:trHeight w:val="565"/>
          <w:jc w:val="center"/>
        </w:trPr>
        <w:tc>
          <w:tcPr>
            <w:tcW w:w="5000" w:type="pct"/>
            <w:vAlign w:val="center"/>
          </w:tcPr>
          <w:p w14:paraId="51BC3EBA"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业 绩 要 求</w:t>
            </w:r>
          </w:p>
        </w:tc>
      </w:tr>
      <w:tr w:rsidR="00295164" w:rsidRPr="00295164" w14:paraId="436C5C76" w14:textId="77777777" w:rsidTr="009F1243">
        <w:trPr>
          <w:trHeight w:val="815"/>
          <w:jc w:val="center"/>
        </w:trPr>
        <w:tc>
          <w:tcPr>
            <w:tcW w:w="5000" w:type="pct"/>
            <w:vAlign w:val="center"/>
          </w:tcPr>
          <w:p w14:paraId="6DD94657" w14:textId="77777777" w:rsidR="00295164" w:rsidRPr="00295164" w:rsidRDefault="00295164" w:rsidP="00295164">
            <w:pPr>
              <w:adjustRightInd w:val="0"/>
              <w:snapToGrid w:val="0"/>
              <w:ind w:firstLineChars="200" w:firstLine="420"/>
              <w:jc w:val="left"/>
              <w:rPr>
                <w:rFonts w:ascii="新宋体" w:eastAsia="新宋体" w:hAnsi="新宋体" w:cs="Cambria Math" w:hint="eastAsia"/>
                <w:szCs w:val="21"/>
              </w:rPr>
            </w:pPr>
            <w:r w:rsidRPr="00295164">
              <w:rPr>
                <w:rFonts w:ascii="新宋体" w:eastAsia="新宋体" w:hAnsi="新宋体" w:cs="Cambria Math" w:hint="eastAsia"/>
                <w:bCs/>
                <w:szCs w:val="21"/>
              </w:rPr>
              <w:t>无业绩最低要求。</w:t>
            </w:r>
          </w:p>
        </w:tc>
      </w:tr>
    </w:tbl>
    <w:p w14:paraId="2F23E13A" w14:textId="77777777" w:rsidR="00295164" w:rsidRPr="00295164" w:rsidRDefault="00295164" w:rsidP="00295164">
      <w:pPr>
        <w:adjustRightInd w:val="0"/>
        <w:snapToGrid w:val="0"/>
        <w:jc w:val="center"/>
        <w:rPr>
          <w:rFonts w:ascii="新宋体" w:eastAsia="新宋体" w:hAnsi="新宋体" w:cs="Cambria Math" w:hint="eastAsia"/>
          <w:b/>
          <w:bCs/>
          <w:kern w:val="44"/>
          <w:sz w:val="30"/>
          <w:szCs w:val="30"/>
        </w:rPr>
      </w:pPr>
      <w:r w:rsidRPr="00295164">
        <w:rPr>
          <w:rFonts w:ascii="新宋体" w:eastAsia="新宋体" w:hAnsi="新宋体" w:cs="Cambria Math" w:hint="eastAsia"/>
          <w:b/>
          <w:bCs/>
          <w:kern w:val="44"/>
          <w:sz w:val="30"/>
          <w:szCs w:val="30"/>
        </w:rPr>
        <w:t>附录3   资格审查条件（信誉最低要求）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9854"/>
      </w:tblGrid>
      <w:tr w:rsidR="00295164" w:rsidRPr="00295164" w14:paraId="0140C46B" w14:textId="77777777" w:rsidTr="009F1243">
        <w:trPr>
          <w:trHeight w:val="507"/>
          <w:jc w:val="center"/>
        </w:trPr>
        <w:tc>
          <w:tcPr>
            <w:tcW w:w="5000" w:type="pct"/>
            <w:vAlign w:val="center"/>
          </w:tcPr>
          <w:p w14:paraId="0E84370E"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信 誉 要 求</w:t>
            </w:r>
          </w:p>
        </w:tc>
      </w:tr>
      <w:tr w:rsidR="00295164" w:rsidRPr="00295164" w14:paraId="41E92D88" w14:textId="77777777" w:rsidTr="009F1243">
        <w:trPr>
          <w:trHeight w:val="585"/>
          <w:jc w:val="center"/>
        </w:trPr>
        <w:tc>
          <w:tcPr>
            <w:tcW w:w="5000" w:type="pct"/>
            <w:vAlign w:val="center"/>
          </w:tcPr>
          <w:p w14:paraId="2CBBF66B" w14:textId="77777777" w:rsidR="00295164" w:rsidRPr="00295164" w:rsidRDefault="00295164" w:rsidP="00295164">
            <w:pPr>
              <w:adjustRightInd w:val="0"/>
              <w:snapToGrid w:val="0"/>
              <w:ind w:firstLineChars="200" w:firstLine="420"/>
              <w:rPr>
                <w:rFonts w:ascii="新宋体" w:eastAsia="新宋体" w:hAnsi="新宋体" w:cs="Cambria Math" w:hint="eastAsia"/>
                <w:szCs w:val="21"/>
              </w:rPr>
            </w:pPr>
            <w:r w:rsidRPr="00295164">
              <w:rPr>
                <w:rFonts w:ascii="新宋体" w:eastAsia="新宋体" w:hAnsi="新宋体" w:cs="Cambria Math" w:hint="eastAsia"/>
                <w:kern w:val="0"/>
                <w:szCs w:val="21"/>
                <w:lang w:val="zh-CN"/>
              </w:rPr>
              <w:t>无信誉最低要求。</w:t>
            </w:r>
          </w:p>
        </w:tc>
      </w:tr>
    </w:tbl>
    <w:p w14:paraId="1523135C" w14:textId="77777777" w:rsidR="00295164" w:rsidRDefault="00295164" w:rsidP="00295164">
      <w:pPr>
        <w:adjustRightInd w:val="0"/>
        <w:snapToGrid w:val="0"/>
        <w:jc w:val="center"/>
        <w:rPr>
          <w:rFonts w:ascii="新宋体" w:eastAsia="新宋体" w:hAnsi="新宋体" w:cs="Cambria Math"/>
          <w:b/>
          <w:bCs/>
          <w:kern w:val="44"/>
          <w:sz w:val="30"/>
          <w:szCs w:val="30"/>
        </w:rPr>
      </w:pPr>
      <w:r>
        <w:rPr>
          <w:rFonts w:ascii="新宋体" w:eastAsia="新宋体" w:hAnsi="新宋体" w:cs="Cambria Math"/>
          <w:b/>
          <w:bCs/>
          <w:kern w:val="44"/>
          <w:sz w:val="30"/>
          <w:szCs w:val="30"/>
        </w:rPr>
        <w:br w:type="page"/>
      </w:r>
    </w:p>
    <w:p w14:paraId="29848466" w14:textId="7910D0B1" w:rsidR="00295164" w:rsidRPr="00295164" w:rsidRDefault="00295164" w:rsidP="00295164">
      <w:pPr>
        <w:adjustRightInd w:val="0"/>
        <w:snapToGrid w:val="0"/>
        <w:jc w:val="center"/>
        <w:rPr>
          <w:rFonts w:ascii="新宋体" w:eastAsia="新宋体" w:hAnsi="新宋体" w:cs="Cambria Math" w:hint="eastAsia"/>
          <w:sz w:val="24"/>
          <w:szCs w:val="24"/>
          <w:vertAlign w:val="superscript"/>
        </w:rPr>
      </w:pPr>
      <w:r w:rsidRPr="00295164">
        <w:rPr>
          <w:rFonts w:ascii="新宋体" w:eastAsia="新宋体" w:hAnsi="新宋体" w:cs="Cambria Math" w:hint="eastAsia"/>
          <w:b/>
          <w:bCs/>
          <w:kern w:val="44"/>
          <w:sz w:val="30"/>
          <w:szCs w:val="30"/>
        </w:rPr>
        <w:lastRenderedPageBreak/>
        <w:t>附录4   资格审查条件（总监理工程师最低要求）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279"/>
        <w:gridCol w:w="1167"/>
        <w:gridCol w:w="7408"/>
      </w:tblGrid>
      <w:tr w:rsidR="00295164" w:rsidRPr="00295164" w14:paraId="310E987D" w14:textId="77777777" w:rsidTr="009F1243">
        <w:trPr>
          <w:trHeight w:hRule="exact" w:val="686"/>
          <w:jc w:val="center"/>
        </w:trPr>
        <w:tc>
          <w:tcPr>
            <w:tcW w:w="649" w:type="pct"/>
            <w:tcBorders>
              <w:left w:val="single" w:sz="4" w:space="0" w:color="auto"/>
            </w:tcBorders>
            <w:vAlign w:val="center"/>
          </w:tcPr>
          <w:p w14:paraId="5BD811DF"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人员</w:t>
            </w:r>
          </w:p>
        </w:tc>
        <w:tc>
          <w:tcPr>
            <w:tcW w:w="592" w:type="pct"/>
            <w:vAlign w:val="center"/>
          </w:tcPr>
          <w:p w14:paraId="0B328988"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数量</w:t>
            </w:r>
          </w:p>
        </w:tc>
        <w:tc>
          <w:tcPr>
            <w:tcW w:w="3759" w:type="pct"/>
            <w:vAlign w:val="center"/>
          </w:tcPr>
          <w:p w14:paraId="2CD2E100"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资格、在岗要求</w:t>
            </w:r>
          </w:p>
        </w:tc>
      </w:tr>
      <w:tr w:rsidR="00295164" w:rsidRPr="00295164" w14:paraId="2E87C25A" w14:textId="77777777" w:rsidTr="009F1243">
        <w:trPr>
          <w:trHeight w:val="1707"/>
          <w:jc w:val="center"/>
        </w:trPr>
        <w:tc>
          <w:tcPr>
            <w:tcW w:w="649" w:type="pct"/>
            <w:tcBorders>
              <w:left w:val="single" w:sz="4" w:space="0" w:color="auto"/>
            </w:tcBorders>
            <w:vAlign w:val="center"/>
          </w:tcPr>
          <w:p w14:paraId="17FCC4EF" w14:textId="77777777" w:rsidR="00295164" w:rsidRPr="00295164" w:rsidRDefault="00295164" w:rsidP="00295164">
            <w:pPr>
              <w:adjustRightInd w:val="0"/>
              <w:snapToGrid w:val="0"/>
              <w:jc w:val="center"/>
              <w:rPr>
                <w:rFonts w:ascii="新宋体" w:eastAsia="新宋体" w:hAnsi="新宋体" w:cs="Cambria Math"/>
                <w:szCs w:val="21"/>
              </w:rPr>
            </w:pPr>
            <w:bookmarkStart w:id="9" w:name="_Hlk185952749"/>
            <w:r w:rsidRPr="00295164">
              <w:rPr>
                <w:rFonts w:ascii="新宋体" w:eastAsia="新宋体" w:hAnsi="新宋体" w:cs="Cambria Math" w:hint="eastAsia"/>
                <w:szCs w:val="21"/>
              </w:rPr>
              <w:t>总监理</w:t>
            </w:r>
            <w:r w:rsidRPr="00295164">
              <w:rPr>
                <w:rFonts w:ascii="新宋体" w:eastAsia="新宋体" w:hAnsi="新宋体" w:cs="Cambria Math"/>
                <w:szCs w:val="21"/>
              </w:rPr>
              <w:br/>
            </w:r>
            <w:r w:rsidRPr="00295164">
              <w:rPr>
                <w:rFonts w:ascii="新宋体" w:eastAsia="新宋体" w:hAnsi="新宋体" w:cs="Cambria Math" w:hint="eastAsia"/>
                <w:szCs w:val="21"/>
              </w:rPr>
              <w:t>工程师</w:t>
            </w:r>
          </w:p>
        </w:tc>
        <w:tc>
          <w:tcPr>
            <w:tcW w:w="592" w:type="pct"/>
            <w:vAlign w:val="center"/>
          </w:tcPr>
          <w:p w14:paraId="571BD047" w14:textId="77777777" w:rsidR="00295164" w:rsidRPr="00295164" w:rsidRDefault="00295164" w:rsidP="00295164">
            <w:pPr>
              <w:adjustRightInd w:val="0"/>
              <w:snapToGrid w:val="0"/>
              <w:jc w:val="center"/>
              <w:rPr>
                <w:rFonts w:ascii="新宋体" w:eastAsia="新宋体" w:hAnsi="新宋体" w:cs="Cambria Math"/>
                <w:szCs w:val="21"/>
              </w:rPr>
            </w:pPr>
            <w:r w:rsidRPr="00295164">
              <w:rPr>
                <w:rFonts w:ascii="新宋体" w:eastAsia="新宋体" w:hAnsi="新宋体" w:cs="Cambria Math" w:hint="eastAsia"/>
                <w:szCs w:val="21"/>
              </w:rPr>
              <w:t>1</w:t>
            </w:r>
          </w:p>
        </w:tc>
        <w:tc>
          <w:tcPr>
            <w:tcW w:w="3759" w:type="pct"/>
            <w:vAlign w:val="center"/>
          </w:tcPr>
          <w:p w14:paraId="61120A42" w14:textId="77777777" w:rsidR="00295164" w:rsidRPr="00295164" w:rsidRDefault="00295164" w:rsidP="00295164">
            <w:pPr>
              <w:adjustRightInd w:val="0"/>
              <w:snapToGrid w:val="0"/>
              <w:jc w:val="left"/>
              <w:rPr>
                <w:rFonts w:ascii="新宋体" w:eastAsia="新宋体" w:hAnsi="新宋体" w:cs="Cambria Math" w:hint="eastAsia"/>
                <w:szCs w:val="21"/>
              </w:rPr>
            </w:pPr>
            <w:r w:rsidRPr="00295164">
              <w:rPr>
                <w:rFonts w:ascii="新宋体" w:eastAsia="新宋体" w:hAnsi="新宋体" w:cs="Cambria Math" w:hint="eastAsia"/>
                <w:szCs w:val="21"/>
              </w:rPr>
              <w:t>（1）投标人自有人员（以联合体形式参与投标的，则为联合体牵头人自有人员）；</w:t>
            </w:r>
          </w:p>
          <w:p w14:paraId="0C207759" w14:textId="77777777" w:rsidR="00295164" w:rsidRPr="00295164" w:rsidRDefault="00295164" w:rsidP="00295164">
            <w:pPr>
              <w:adjustRightInd w:val="0"/>
              <w:snapToGrid w:val="0"/>
              <w:jc w:val="left"/>
              <w:rPr>
                <w:rFonts w:ascii="新宋体" w:eastAsia="新宋体" w:hAnsi="新宋体" w:cs="Cambria Math" w:hint="eastAsia"/>
                <w:szCs w:val="21"/>
              </w:rPr>
            </w:pPr>
            <w:bookmarkStart w:id="10" w:name="_Hlk190934908"/>
            <w:r w:rsidRPr="00295164">
              <w:rPr>
                <w:rFonts w:ascii="新宋体" w:eastAsia="新宋体" w:hAnsi="新宋体" w:cs="Cambria Math" w:hint="eastAsia"/>
                <w:szCs w:val="21"/>
              </w:rPr>
              <w:t>（2）具备《公路工程施工监理规范》（JTG G10-2016）规定的公路工程监理工程师资格；</w:t>
            </w:r>
          </w:p>
          <w:bookmarkEnd w:id="10"/>
          <w:p w14:paraId="548F3DFD" w14:textId="77777777" w:rsidR="00295164" w:rsidRPr="00295164" w:rsidRDefault="00295164" w:rsidP="00295164">
            <w:pPr>
              <w:adjustRightInd w:val="0"/>
              <w:snapToGrid w:val="0"/>
              <w:jc w:val="left"/>
              <w:rPr>
                <w:rFonts w:ascii="新宋体" w:eastAsia="新宋体" w:hAnsi="新宋体" w:cs="Cambria Math"/>
                <w:szCs w:val="21"/>
              </w:rPr>
            </w:pPr>
            <w:r w:rsidRPr="00295164">
              <w:rPr>
                <w:rFonts w:ascii="新宋体" w:eastAsia="新宋体" w:hAnsi="新宋体" w:cs="Cambria Math" w:hint="eastAsia"/>
                <w:szCs w:val="21"/>
              </w:rPr>
              <w:t>（3）无在岗项目（指目前未在其他项目上任职，或虽在其他项目上任职但本项目中标后能够从该项目撤离）。</w:t>
            </w:r>
          </w:p>
          <w:p w14:paraId="1649F6A5" w14:textId="77777777" w:rsidR="00295164" w:rsidRPr="00295164" w:rsidRDefault="00295164" w:rsidP="00295164">
            <w:pPr>
              <w:adjustRightInd w:val="0"/>
              <w:snapToGrid w:val="0"/>
              <w:jc w:val="left"/>
              <w:rPr>
                <w:rFonts w:ascii="新宋体" w:eastAsia="新宋体" w:hAnsi="新宋体" w:cs="Cambria Math"/>
                <w:szCs w:val="21"/>
              </w:rPr>
            </w:pPr>
            <w:r w:rsidRPr="00295164">
              <w:rPr>
                <w:rFonts w:ascii="新宋体" w:eastAsia="新宋体" w:hAnsi="新宋体" w:cs="Cambria Math" w:hint="eastAsia"/>
                <w:szCs w:val="21"/>
              </w:rPr>
              <w:t>注：“投标人自有人员”指现由投标人为其申报社会保险登记，并为其缴纳社会保险费的人员。如果投标人属事业法人单位，则由投标人的上级行政主管部门出具拟委任的总监理工程师是投标人单位职工的有效书面证明材料。如拟任职人员已退休，则“投标人自有人员”指现已退休，并由投标人聘用的人员。</w:t>
            </w:r>
          </w:p>
        </w:tc>
      </w:tr>
      <w:bookmarkEnd w:id="9"/>
    </w:tbl>
    <w:p w14:paraId="2937C931" w14:textId="77777777" w:rsidR="00295164" w:rsidRPr="00295164" w:rsidRDefault="00295164" w:rsidP="00295164">
      <w:pPr>
        <w:adjustRightInd w:val="0"/>
        <w:snapToGrid w:val="0"/>
        <w:spacing w:beforeLines="50" w:before="156" w:afterLines="50" w:after="156"/>
        <w:jc w:val="center"/>
        <w:rPr>
          <w:rFonts w:ascii="新宋体" w:eastAsia="新宋体" w:hAnsi="新宋体" w:cs="Cambria Math"/>
          <w:szCs w:val="24"/>
        </w:rPr>
      </w:pPr>
    </w:p>
    <w:p w14:paraId="5C2E361D" w14:textId="77777777" w:rsidR="00295164" w:rsidRPr="00295164" w:rsidRDefault="00295164" w:rsidP="00295164">
      <w:pPr>
        <w:adjustRightInd w:val="0"/>
        <w:snapToGrid w:val="0"/>
        <w:jc w:val="center"/>
        <w:rPr>
          <w:rFonts w:ascii="新宋体" w:eastAsia="新宋体" w:hAnsi="新宋体" w:cs="Cambria Math" w:hint="eastAsia"/>
          <w:sz w:val="24"/>
          <w:szCs w:val="24"/>
          <w:vertAlign w:val="superscript"/>
        </w:rPr>
      </w:pPr>
      <w:r w:rsidRPr="00295164">
        <w:rPr>
          <w:rFonts w:ascii="新宋体" w:eastAsia="新宋体" w:hAnsi="新宋体" w:cs="Cambria Math"/>
          <w:szCs w:val="24"/>
        </w:rPr>
        <w:tab/>
      </w:r>
      <w:r w:rsidRPr="00295164">
        <w:rPr>
          <w:rFonts w:ascii="新宋体" w:eastAsia="新宋体" w:hAnsi="新宋体" w:cs="Cambria Math" w:hint="eastAsia"/>
          <w:b/>
          <w:bCs/>
          <w:kern w:val="44"/>
          <w:sz w:val="30"/>
          <w:szCs w:val="30"/>
        </w:rPr>
        <w:t>附录</w:t>
      </w:r>
      <w:r w:rsidRPr="00295164">
        <w:rPr>
          <w:rFonts w:ascii="新宋体" w:eastAsia="新宋体" w:hAnsi="新宋体" w:cs="Cambria Math"/>
          <w:b/>
          <w:bCs/>
          <w:kern w:val="44"/>
          <w:sz w:val="30"/>
          <w:szCs w:val="30"/>
        </w:rPr>
        <w:t>5</w:t>
      </w:r>
      <w:r w:rsidRPr="00295164">
        <w:rPr>
          <w:rFonts w:ascii="新宋体" w:eastAsia="新宋体" w:hAnsi="新宋体" w:cs="Cambria Math" w:hint="eastAsia"/>
          <w:b/>
          <w:bCs/>
          <w:kern w:val="44"/>
          <w:sz w:val="30"/>
          <w:szCs w:val="30"/>
        </w:rPr>
        <w:t xml:space="preserve">   资格审查条件（其他主要监理人员最低要求）</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446"/>
        <w:gridCol w:w="7408"/>
      </w:tblGrid>
      <w:tr w:rsidR="00295164" w:rsidRPr="00295164" w14:paraId="5FDA3B88" w14:textId="77777777" w:rsidTr="009F1243">
        <w:trPr>
          <w:trHeight w:hRule="exact" w:val="686"/>
          <w:jc w:val="center"/>
        </w:trPr>
        <w:tc>
          <w:tcPr>
            <w:tcW w:w="1241" w:type="pct"/>
            <w:tcBorders>
              <w:left w:val="single" w:sz="4" w:space="0" w:color="auto"/>
            </w:tcBorders>
            <w:vAlign w:val="center"/>
          </w:tcPr>
          <w:p w14:paraId="73DEE427"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人员</w:t>
            </w:r>
          </w:p>
        </w:tc>
        <w:tc>
          <w:tcPr>
            <w:tcW w:w="3759" w:type="pct"/>
            <w:vAlign w:val="center"/>
          </w:tcPr>
          <w:p w14:paraId="48E3A268" w14:textId="77777777" w:rsidR="00295164" w:rsidRPr="00295164" w:rsidRDefault="00295164" w:rsidP="00295164">
            <w:pPr>
              <w:adjustRightInd w:val="0"/>
              <w:snapToGrid w:val="0"/>
              <w:jc w:val="center"/>
              <w:rPr>
                <w:rFonts w:ascii="新宋体" w:eastAsia="新宋体" w:hAnsi="新宋体" w:cs="Cambria Math" w:hint="eastAsia"/>
                <w:szCs w:val="21"/>
              </w:rPr>
            </w:pPr>
            <w:r w:rsidRPr="00295164">
              <w:rPr>
                <w:rFonts w:ascii="新宋体" w:eastAsia="新宋体" w:hAnsi="新宋体" w:cs="Cambria Math" w:hint="eastAsia"/>
                <w:szCs w:val="21"/>
              </w:rPr>
              <w:t>资格、在岗要求</w:t>
            </w:r>
          </w:p>
        </w:tc>
      </w:tr>
      <w:tr w:rsidR="00295164" w:rsidRPr="00295164" w14:paraId="74F6FD95" w14:textId="77777777" w:rsidTr="009F1243">
        <w:trPr>
          <w:trHeight w:val="1707"/>
          <w:jc w:val="center"/>
        </w:trPr>
        <w:tc>
          <w:tcPr>
            <w:tcW w:w="1241" w:type="pct"/>
            <w:tcBorders>
              <w:left w:val="single" w:sz="4" w:space="0" w:color="auto"/>
            </w:tcBorders>
            <w:vAlign w:val="center"/>
          </w:tcPr>
          <w:p w14:paraId="522AC2BF" w14:textId="77777777" w:rsidR="00295164" w:rsidRPr="00295164" w:rsidRDefault="00295164" w:rsidP="00295164">
            <w:pPr>
              <w:adjustRightInd w:val="0"/>
              <w:snapToGrid w:val="0"/>
              <w:jc w:val="center"/>
              <w:rPr>
                <w:rFonts w:ascii="新宋体" w:eastAsia="新宋体" w:hAnsi="新宋体" w:cs="Cambria Math"/>
                <w:szCs w:val="21"/>
              </w:rPr>
            </w:pPr>
            <w:r w:rsidRPr="00295164">
              <w:rPr>
                <w:rFonts w:ascii="新宋体" w:eastAsia="新宋体" w:hAnsi="新宋体" w:cs="Cambria Math" w:hint="eastAsia"/>
                <w:szCs w:val="21"/>
              </w:rPr>
              <w:t>其他主要监理人员</w:t>
            </w:r>
          </w:p>
        </w:tc>
        <w:tc>
          <w:tcPr>
            <w:tcW w:w="3759" w:type="pct"/>
            <w:vAlign w:val="center"/>
          </w:tcPr>
          <w:p w14:paraId="4D7DFA45" w14:textId="77777777" w:rsidR="00295164" w:rsidRPr="00295164" w:rsidRDefault="00295164" w:rsidP="00295164">
            <w:pPr>
              <w:adjustRightInd w:val="0"/>
              <w:snapToGrid w:val="0"/>
              <w:jc w:val="left"/>
              <w:rPr>
                <w:rFonts w:ascii="新宋体" w:eastAsia="新宋体" w:hAnsi="新宋体" w:cs="Cambria Math"/>
                <w:szCs w:val="21"/>
              </w:rPr>
            </w:pPr>
            <w:r w:rsidRPr="00295164">
              <w:rPr>
                <w:rFonts w:ascii="新宋体" w:eastAsia="新宋体" w:hAnsi="新宋体" w:cs="Cambria Math" w:hint="eastAsia"/>
                <w:szCs w:val="21"/>
              </w:rPr>
              <w:t>其他主要监理人员资格要求见第四章“合同条款及格式”，投标阶段不需填报。</w:t>
            </w:r>
          </w:p>
        </w:tc>
      </w:tr>
    </w:tbl>
    <w:p w14:paraId="6567EA29" w14:textId="65E663BA" w:rsidR="00360F3A" w:rsidRPr="006C160C" w:rsidRDefault="00295164" w:rsidP="00295164">
      <w:pPr>
        <w:autoSpaceDE w:val="0"/>
        <w:autoSpaceDN w:val="0"/>
        <w:adjustRightInd w:val="0"/>
        <w:snapToGrid w:val="0"/>
        <w:jc w:val="left"/>
        <w:rPr>
          <w:rFonts w:asciiTheme="minorEastAsia" w:hAnsiTheme="minorEastAsia" w:cs="Times New Roman"/>
          <w:bCs/>
          <w:sz w:val="30"/>
          <w:szCs w:val="30"/>
        </w:rPr>
      </w:pPr>
      <w:r w:rsidRPr="00295164">
        <w:rPr>
          <w:rFonts w:ascii="新宋体" w:eastAsia="新宋体" w:hAnsi="新宋体" w:cs="Cambria Math"/>
          <w:szCs w:val="24"/>
        </w:rPr>
        <w:br w:type="page"/>
      </w:r>
    </w:p>
    <w:p w14:paraId="6C7F7182" w14:textId="0C70FB5E" w:rsidR="00C52AA0" w:rsidRPr="006C160C" w:rsidRDefault="007C63E4" w:rsidP="006C160C">
      <w:pPr>
        <w:keepNext/>
        <w:keepLines/>
        <w:adjustRightInd w:val="0"/>
        <w:snapToGrid w:val="0"/>
        <w:outlineLvl w:val="3"/>
        <w:rPr>
          <w:rFonts w:asciiTheme="minorEastAsia" w:hAnsiTheme="minorEastAsia" w:cs="Times New Roman"/>
          <w:bCs/>
          <w:sz w:val="30"/>
          <w:szCs w:val="30"/>
        </w:rPr>
      </w:pPr>
      <w:r w:rsidRPr="006C160C">
        <w:rPr>
          <w:rFonts w:asciiTheme="minorEastAsia" w:hAnsiTheme="minorEastAsia" w:cs="Times New Roman" w:hint="eastAsia"/>
          <w:bCs/>
          <w:sz w:val="30"/>
          <w:szCs w:val="30"/>
        </w:rPr>
        <w:lastRenderedPageBreak/>
        <w:t>三、评标办法</w:t>
      </w:r>
      <w:bookmarkStart w:id="11" w:name="_Toc462671352"/>
      <w:bookmarkStart w:id="12" w:name="_Toc22570379"/>
      <w:bookmarkStart w:id="13" w:name="_Toc532300867"/>
      <w:bookmarkStart w:id="14" w:name="_Toc22894734"/>
      <w:bookmarkStart w:id="15" w:name="_Toc498955118"/>
    </w:p>
    <w:bookmarkEnd w:id="11"/>
    <w:bookmarkEnd w:id="12"/>
    <w:bookmarkEnd w:id="13"/>
    <w:bookmarkEnd w:id="14"/>
    <w:bookmarkEnd w:id="15"/>
    <w:p w14:paraId="2AC50BC7" w14:textId="77777777" w:rsidR="00360F3A" w:rsidRPr="00360F3A" w:rsidRDefault="00360F3A" w:rsidP="006C160C">
      <w:pPr>
        <w:adjustRightInd w:val="0"/>
        <w:snapToGrid w:val="0"/>
        <w:jc w:val="center"/>
        <w:rPr>
          <w:rFonts w:asciiTheme="minorEastAsia" w:hAnsiTheme="minorEastAsia" w:cs="Cambria Math"/>
          <w:sz w:val="36"/>
          <w:szCs w:val="36"/>
        </w:rPr>
      </w:pPr>
      <w:r w:rsidRPr="00360F3A">
        <w:rPr>
          <w:rFonts w:asciiTheme="minorEastAsia" w:hAnsiTheme="minorEastAsia" w:cs="Cambria Math" w:hint="eastAsia"/>
          <w:sz w:val="36"/>
          <w:szCs w:val="36"/>
        </w:rPr>
        <w:t>评标办法（综合评估法）</w:t>
      </w:r>
    </w:p>
    <w:p w14:paraId="3D3D49DE" w14:textId="77777777" w:rsidR="00295164" w:rsidRPr="00295164" w:rsidRDefault="00295164" w:rsidP="00295164">
      <w:pPr>
        <w:spacing w:line="360" w:lineRule="auto"/>
        <w:rPr>
          <w:rFonts w:ascii="新宋体" w:eastAsia="新宋体" w:hAnsi="新宋体" w:cs="Cambria Math"/>
          <w:sz w:val="28"/>
          <w:szCs w:val="28"/>
        </w:rPr>
      </w:pPr>
      <w:bookmarkStart w:id="16" w:name="_Toc234382663"/>
      <w:r w:rsidRPr="00295164">
        <w:rPr>
          <w:rFonts w:ascii="新宋体" w:eastAsia="新宋体" w:hAnsi="新宋体" w:cs="Cambria Math"/>
          <w:sz w:val="28"/>
          <w:szCs w:val="28"/>
        </w:rPr>
        <w:t>评标办法前附表</w:t>
      </w:r>
      <w:bookmarkEnd w:id="16"/>
      <w:r w:rsidRPr="00295164">
        <w:rPr>
          <w:rFonts w:ascii="新宋体" w:eastAsia="新宋体" w:hAnsi="新宋体" w:cs="Cambria Math"/>
          <w:sz w:val="28"/>
          <w:szCs w:val="28"/>
          <w:vertAlign w:val="superscript"/>
        </w:rPr>
        <w:footnoteReference w:id="1"/>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82"/>
        <w:gridCol w:w="1364"/>
        <w:gridCol w:w="7512"/>
      </w:tblGrid>
      <w:tr w:rsidR="00295164" w:rsidRPr="00295164" w14:paraId="75028F0A" w14:textId="77777777" w:rsidTr="009F1243">
        <w:trPr>
          <w:trHeight w:hRule="exact" w:val="385"/>
          <w:tblHeader/>
          <w:jc w:val="center"/>
        </w:trPr>
        <w:tc>
          <w:tcPr>
            <w:tcW w:w="1111" w:type="pct"/>
            <w:gridSpan w:val="2"/>
            <w:vAlign w:val="center"/>
          </w:tcPr>
          <w:p w14:paraId="73479CAB"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b/>
                <w:szCs w:val="21"/>
              </w:rPr>
              <w:t>条款号</w:t>
            </w:r>
          </w:p>
        </w:tc>
        <w:tc>
          <w:tcPr>
            <w:tcW w:w="3889" w:type="pct"/>
            <w:vAlign w:val="center"/>
          </w:tcPr>
          <w:p w14:paraId="1D522FDA"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b/>
                <w:szCs w:val="21"/>
              </w:rPr>
              <w:t>评审因素</w:t>
            </w:r>
            <w:r w:rsidRPr="00295164">
              <w:rPr>
                <w:rFonts w:ascii="新宋体" w:eastAsia="新宋体" w:hAnsi="新宋体" w:cs="Cambria Math" w:hint="eastAsia"/>
                <w:b/>
                <w:szCs w:val="21"/>
              </w:rPr>
              <w:t>与评审标准</w:t>
            </w:r>
          </w:p>
        </w:tc>
      </w:tr>
      <w:tr w:rsidR="00295164" w:rsidRPr="00295164" w14:paraId="2CF72A06" w14:textId="77777777" w:rsidTr="009F1243">
        <w:trPr>
          <w:trHeight w:val="2421"/>
          <w:jc w:val="center"/>
        </w:trPr>
        <w:tc>
          <w:tcPr>
            <w:tcW w:w="405" w:type="pct"/>
            <w:vAlign w:val="center"/>
          </w:tcPr>
          <w:p w14:paraId="7E367275" w14:textId="77777777" w:rsidR="00295164" w:rsidRPr="00295164" w:rsidRDefault="00295164" w:rsidP="00295164">
            <w:pPr>
              <w:spacing w:line="320" w:lineRule="exact"/>
              <w:jc w:val="center"/>
              <w:rPr>
                <w:rFonts w:ascii="新宋体" w:eastAsia="新宋体" w:hAnsi="新宋体" w:cs="Cambria Math"/>
                <w:szCs w:val="21"/>
              </w:rPr>
            </w:pPr>
            <w:r w:rsidRPr="00295164">
              <w:rPr>
                <w:rFonts w:ascii="新宋体" w:eastAsia="新宋体" w:hAnsi="新宋体" w:cs="Cambria Math" w:hint="eastAsia"/>
                <w:szCs w:val="21"/>
              </w:rPr>
              <w:t>1</w:t>
            </w:r>
          </w:p>
        </w:tc>
        <w:tc>
          <w:tcPr>
            <w:tcW w:w="706" w:type="pct"/>
            <w:vAlign w:val="center"/>
          </w:tcPr>
          <w:p w14:paraId="09D1EE37" w14:textId="77777777" w:rsidR="00295164" w:rsidRPr="00295164" w:rsidRDefault="00295164" w:rsidP="00295164">
            <w:pPr>
              <w:snapToGrid w:val="0"/>
              <w:spacing w:line="320" w:lineRule="exact"/>
              <w:ind w:left="113" w:right="113"/>
              <w:contextualSpacing/>
              <w:jc w:val="center"/>
              <w:rPr>
                <w:rFonts w:ascii="新宋体" w:eastAsia="新宋体" w:hAnsi="新宋体" w:cs="Cambria Math"/>
                <w:szCs w:val="21"/>
              </w:rPr>
            </w:pPr>
            <w:r w:rsidRPr="00295164">
              <w:rPr>
                <w:rFonts w:ascii="新宋体" w:eastAsia="新宋体" w:hAnsi="新宋体" w:cs="Cambria Math" w:hint="eastAsia"/>
                <w:szCs w:val="21"/>
              </w:rPr>
              <w:t>评标方法</w:t>
            </w:r>
          </w:p>
        </w:tc>
        <w:tc>
          <w:tcPr>
            <w:tcW w:w="3889" w:type="pct"/>
            <w:vAlign w:val="center"/>
          </w:tcPr>
          <w:p w14:paraId="55AC6342"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本次评标采用综合评估法。评标委员会对满足招标文件实质性要求的投标文件，按照本章第2.2 款规定的评分标准进行打分，按照综合得分由高至低排序，推荐得分最高者为中标候选人，但投标报价低于其成本的除外。综合评分相等时，评标委员会依次按照以下优先顺序推荐中标候选人：</w:t>
            </w:r>
          </w:p>
          <w:p w14:paraId="5168CC6B"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bookmarkStart w:id="17" w:name="_Hlk199158386"/>
            <w:r w:rsidRPr="00295164">
              <w:rPr>
                <w:rFonts w:ascii="新宋体" w:eastAsia="新宋体" w:hAnsi="新宋体" w:cs="Cambria Math" w:hint="eastAsia"/>
                <w:szCs w:val="21"/>
              </w:rPr>
              <w:t>（1）评标价低的投标人优先；</w:t>
            </w:r>
          </w:p>
          <w:p w14:paraId="3C76FEDC"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（2）履约信誉得分较高的投标人优先；</w:t>
            </w:r>
          </w:p>
          <w:p w14:paraId="3C1C1D88"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w:t>
            </w:r>
            <w:r w:rsidRPr="00295164">
              <w:rPr>
                <w:rFonts w:ascii="新宋体" w:eastAsia="新宋体" w:hAnsi="新宋体" w:cs="Cambria Math"/>
                <w:szCs w:val="21"/>
              </w:rPr>
              <w:t>3</w:t>
            </w:r>
            <w:r w:rsidRPr="00295164">
              <w:rPr>
                <w:rFonts w:ascii="新宋体" w:eastAsia="新宋体" w:hAnsi="新宋体" w:cs="Cambria Math" w:hint="eastAsia"/>
                <w:szCs w:val="21"/>
              </w:rPr>
              <w:t>）技术建议书得分较高的投标人优先；</w:t>
            </w:r>
          </w:p>
          <w:p w14:paraId="1DA5BB8E"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w:t>
            </w:r>
            <w:r w:rsidRPr="00295164">
              <w:rPr>
                <w:rFonts w:ascii="新宋体" w:eastAsia="新宋体" w:hAnsi="新宋体" w:cs="Cambria Math"/>
                <w:szCs w:val="21"/>
              </w:rPr>
              <w:t>4</w:t>
            </w:r>
            <w:r w:rsidRPr="00295164">
              <w:rPr>
                <w:rFonts w:ascii="新宋体" w:eastAsia="新宋体" w:hAnsi="新宋体" w:cs="Cambria Math" w:hint="eastAsia"/>
                <w:szCs w:val="21"/>
              </w:rPr>
              <w:t>）主要人员得分较高的投标人优先；</w:t>
            </w:r>
          </w:p>
          <w:p w14:paraId="7A19058F"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w:t>
            </w:r>
            <w:r w:rsidRPr="00295164">
              <w:rPr>
                <w:rFonts w:ascii="新宋体" w:eastAsia="新宋体" w:hAnsi="新宋体" w:cs="Cambria Math"/>
                <w:szCs w:val="21"/>
              </w:rPr>
              <w:t>5</w:t>
            </w:r>
            <w:r w:rsidRPr="00295164">
              <w:rPr>
                <w:rFonts w:ascii="新宋体" w:eastAsia="新宋体" w:hAnsi="新宋体" w:cs="Cambria Math" w:hint="eastAsia"/>
                <w:szCs w:val="21"/>
              </w:rPr>
              <w:t>）评标委员会投票表决。</w:t>
            </w:r>
            <w:bookmarkEnd w:id="17"/>
          </w:p>
        </w:tc>
      </w:tr>
      <w:tr w:rsidR="00295164" w:rsidRPr="00295164" w14:paraId="37F0D891" w14:textId="77777777" w:rsidTr="009F1243">
        <w:trPr>
          <w:trHeight w:val="169"/>
          <w:jc w:val="center"/>
        </w:trPr>
        <w:tc>
          <w:tcPr>
            <w:tcW w:w="405" w:type="pct"/>
            <w:vAlign w:val="center"/>
          </w:tcPr>
          <w:p w14:paraId="2113F163" w14:textId="77777777" w:rsidR="00295164" w:rsidRPr="00295164" w:rsidRDefault="00295164" w:rsidP="00295164">
            <w:pPr>
              <w:spacing w:line="320" w:lineRule="exact"/>
              <w:jc w:val="center"/>
              <w:rPr>
                <w:rFonts w:ascii="新宋体" w:eastAsia="新宋体" w:hAnsi="新宋体" w:cs="Cambria Math"/>
                <w:szCs w:val="21"/>
              </w:rPr>
            </w:pPr>
            <w:r w:rsidRPr="00295164">
              <w:rPr>
                <w:rFonts w:ascii="新宋体" w:eastAsia="新宋体" w:hAnsi="新宋体" w:cs="Cambria Math"/>
                <w:szCs w:val="21"/>
              </w:rPr>
              <w:t>2.1.1</w:t>
            </w:r>
          </w:p>
          <w:p w14:paraId="15202834" w14:textId="77777777" w:rsidR="00295164" w:rsidRPr="00295164" w:rsidRDefault="00295164" w:rsidP="00295164">
            <w:pPr>
              <w:spacing w:line="320" w:lineRule="exact"/>
              <w:jc w:val="center"/>
              <w:rPr>
                <w:rFonts w:ascii="新宋体" w:eastAsia="新宋体" w:hAnsi="新宋体" w:cs="Cambria Math"/>
                <w:szCs w:val="21"/>
              </w:rPr>
            </w:pPr>
            <w:r w:rsidRPr="00295164">
              <w:rPr>
                <w:rFonts w:ascii="新宋体" w:eastAsia="新宋体" w:hAnsi="新宋体" w:cs="Cambria Math" w:hint="eastAsia"/>
                <w:szCs w:val="21"/>
              </w:rPr>
              <w:t>2.1.3</w:t>
            </w:r>
          </w:p>
        </w:tc>
        <w:tc>
          <w:tcPr>
            <w:tcW w:w="706" w:type="pct"/>
            <w:vAlign w:val="center"/>
          </w:tcPr>
          <w:p w14:paraId="0DB30013" w14:textId="77777777" w:rsidR="00295164" w:rsidRPr="00295164" w:rsidRDefault="00295164" w:rsidP="00295164">
            <w:pPr>
              <w:snapToGrid w:val="0"/>
              <w:spacing w:line="320" w:lineRule="exact"/>
              <w:ind w:left="113" w:right="113"/>
              <w:contextualSpacing/>
              <w:jc w:val="center"/>
              <w:rPr>
                <w:rFonts w:ascii="新宋体" w:eastAsia="新宋体" w:hAnsi="新宋体" w:cs="Cambria Math"/>
                <w:szCs w:val="21"/>
              </w:rPr>
            </w:pPr>
            <w:r w:rsidRPr="00295164">
              <w:rPr>
                <w:rFonts w:ascii="新宋体" w:eastAsia="新宋体" w:hAnsi="新宋体" w:cs="Cambria Math" w:hint="eastAsia"/>
                <w:szCs w:val="21"/>
              </w:rPr>
              <w:t>形式评审与响应性评审标准</w:t>
            </w:r>
          </w:p>
        </w:tc>
        <w:tc>
          <w:tcPr>
            <w:tcW w:w="3889" w:type="pct"/>
            <w:vAlign w:val="center"/>
          </w:tcPr>
          <w:p w14:paraId="2716A0AF" w14:textId="77777777" w:rsidR="00295164" w:rsidRPr="00295164" w:rsidRDefault="00295164" w:rsidP="00295164">
            <w:pPr>
              <w:spacing w:line="320" w:lineRule="exact"/>
              <w:ind w:right="113"/>
              <w:rPr>
                <w:rFonts w:ascii="新宋体" w:eastAsia="新宋体" w:hAnsi="新宋体" w:cs="Cambria Math"/>
                <w:b/>
                <w:szCs w:val="21"/>
              </w:rPr>
            </w:pPr>
            <w:r w:rsidRPr="00295164">
              <w:rPr>
                <w:rFonts w:ascii="新宋体" w:eastAsia="新宋体" w:hAnsi="新宋体" w:cs="Cambria Math" w:hint="eastAsia"/>
                <w:b/>
                <w:szCs w:val="21"/>
              </w:rPr>
              <w:t>第一个信封（商务及技术文件）评审标准：</w:t>
            </w:r>
          </w:p>
          <w:p w14:paraId="2A1F33DD"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（1）投标文件按照招标文件规定的格式、内容填写，字迹清晰可辨：</w:t>
            </w:r>
          </w:p>
          <w:p w14:paraId="0A157A68"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a.投标函按招标文件规定填报了项目名称、标段号、补遗书编号（如有）、监理服务期限、工程质量要求及安全目标；</w:t>
            </w:r>
          </w:p>
          <w:p w14:paraId="7505A871"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b.投标文件组成齐全完整，内容均按规定填写。</w:t>
            </w:r>
          </w:p>
          <w:p w14:paraId="751BEDE2"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（2）投标文件上法定代表人或其委托代理人的签字、投标人的单位章盖章齐全，符合招标文件规定。</w:t>
            </w:r>
          </w:p>
          <w:p w14:paraId="4B81FA9A"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（3）投标人按照招标文件的规定提供了投标保证金：</w:t>
            </w:r>
          </w:p>
          <w:p w14:paraId="5477B764"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a.投标保证金金额符合招标文件规定的金额，且投标保证金有效期不少于投标有效期；</w:t>
            </w:r>
          </w:p>
          <w:p w14:paraId="0FC3622E"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b.若投标保证金采用现金或支票形式提交，投标人应在递交投标文件截止时间之前，将投标保证金由投标人的基本账户转入招标人指定账户；</w:t>
            </w:r>
          </w:p>
          <w:p w14:paraId="559A32EF"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c. 若投标保证金采用保函（保单）形式提交，保函（保单）必须为按招标文件要求办理的电子保函（保单）。</w:t>
            </w:r>
          </w:p>
          <w:p w14:paraId="17A0EBD2"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（4）投标人法定代表人授权委托代理人签署投标文件的，按招标文件要求提交了授权委托书。</w:t>
            </w:r>
          </w:p>
          <w:p w14:paraId="13838779"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（5）投标人法定代表人亲自签署投标文件的，按招标文件要求提供了法定代表人身份证明。</w:t>
            </w:r>
          </w:p>
        </w:tc>
      </w:tr>
      <w:tr w:rsidR="00295164" w:rsidRPr="00295164" w14:paraId="5537E8BD" w14:textId="77777777" w:rsidTr="009F1243">
        <w:trPr>
          <w:trHeight w:val="7830"/>
          <w:jc w:val="center"/>
        </w:trPr>
        <w:tc>
          <w:tcPr>
            <w:tcW w:w="405" w:type="pct"/>
            <w:vAlign w:val="center"/>
          </w:tcPr>
          <w:p w14:paraId="2DB10194" w14:textId="77777777" w:rsidR="00295164" w:rsidRPr="00295164" w:rsidRDefault="00295164" w:rsidP="00295164">
            <w:pPr>
              <w:spacing w:line="320" w:lineRule="exact"/>
              <w:jc w:val="center"/>
              <w:rPr>
                <w:rFonts w:ascii="新宋体" w:eastAsia="新宋体" w:hAnsi="新宋体" w:cs="Cambria Math"/>
                <w:szCs w:val="21"/>
              </w:rPr>
            </w:pPr>
            <w:r w:rsidRPr="00295164">
              <w:rPr>
                <w:rFonts w:ascii="新宋体" w:eastAsia="新宋体" w:hAnsi="新宋体" w:cs="Cambria Math"/>
                <w:szCs w:val="21"/>
              </w:rPr>
              <w:lastRenderedPageBreak/>
              <w:t>2.1.1</w:t>
            </w:r>
          </w:p>
          <w:p w14:paraId="7A964881" w14:textId="77777777" w:rsidR="00295164" w:rsidRPr="00295164" w:rsidRDefault="00295164" w:rsidP="00295164">
            <w:pPr>
              <w:spacing w:line="320" w:lineRule="exact"/>
              <w:jc w:val="center"/>
              <w:rPr>
                <w:rFonts w:ascii="新宋体" w:eastAsia="新宋体" w:hAnsi="新宋体" w:cs="Cambria Math"/>
                <w:szCs w:val="21"/>
              </w:rPr>
            </w:pPr>
            <w:r w:rsidRPr="00295164">
              <w:rPr>
                <w:rFonts w:ascii="新宋体" w:eastAsia="新宋体" w:hAnsi="新宋体" w:cs="Cambria Math" w:hint="eastAsia"/>
                <w:szCs w:val="21"/>
              </w:rPr>
              <w:t>2.1.3</w:t>
            </w:r>
          </w:p>
        </w:tc>
        <w:tc>
          <w:tcPr>
            <w:tcW w:w="706" w:type="pct"/>
            <w:vAlign w:val="center"/>
          </w:tcPr>
          <w:p w14:paraId="7268707A" w14:textId="77777777" w:rsidR="00295164" w:rsidRPr="00295164" w:rsidRDefault="00295164" w:rsidP="00295164">
            <w:pPr>
              <w:snapToGrid w:val="0"/>
              <w:spacing w:line="320" w:lineRule="exact"/>
              <w:ind w:left="113" w:right="113"/>
              <w:contextualSpacing/>
              <w:jc w:val="center"/>
              <w:rPr>
                <w:rFonts w:ascii="新宋体" w:eastAsia="新宋体" w:hAnsi="新宋体" w:cs="Cambria Math"/>
                <w:szCs w:val="21"/>
              </w:rPr>
            </w:pPr>
            <w:r w:rsidRPr="00295164">
              <w:rPr>
                <w:rFonts w:ascii="新宋体" w:eastAsia="新宋体" w:hAnsi="新宋体" w:cs="Cambria Math" w:hint="eastAsia"/>
                <w:szCs w:val="21"/>
              </w:rPr>
              <w:t>形式评审与响应性评审标准</w:t>
            </w:r>
          </w:p>
        </w:tc>
        <w:tc>
          <w:tcPr>
            <w:tcW w:w="3889" w:type="pct"/>
          </w:tcPr>
          <w:p w14:paraId="2BAFDCA7"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（6）投标人以联合体形式投标时，联合体满足招标文件的要求：</w:t>
            </w:r>
          </w:p>
          <w:p w14:paraId="14B0AE8A"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投标人按照招标文件提供的格式签订了联合体协议书，明确各方承担连带责任，并明确了联合体牵头人。</w:t>
            </w:r>
          </w:p>
          <w:p w14:paraId="59249CA1"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（7）同一投标人未提交两个以上不同的投标文件。</w:t>
            </w:r>
          </w:p>
          <w:p w14:paraId="6C99A4AD"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（8）投标文件中未出现有关投标报价的内容。</w:t>
            </w:r>
          </w:p>
          <w:p w14:paraId="5D4F7908"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（9）投标文件载明的招标项目完成期限符合招标文件规定。</w:t>
            </w:r>
          </w:p>
          <w:p w14:paraId="4CE30F3B"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（10）投标文件对招标文件的实质性要求和条件作出响应。</w:t>
            </w:r>
          </w:p>
          <w:p w14:paraId="3DCC36C8"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（11）权利义务符合招标文件规定：</w:t>
            </w:r>
          </w:p>
          <w:p w14:paraId="5E5E6328"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a.投标人应接受招标文件规定的风险划分原则，未提出新的风险划分办法；</w:t>
            </w:r>
          </w:p>
          <w:p w14:paraId="660EE0D4"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b.投标人未增加委托人的责任范围，或减少投标人义务；</w:t>
            </w:r>
          </w:p>
          <w:p w14:paraId="63D4030C"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c.投标人未提出不同的支付办法；</w:t>
            </w:r>
          </w:p>
          <w:p w14:paraId="5785E1FD"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d.投标人对合同纠纷、事故处理办法未提出异议；</w:t>
            </w:r>
          </w:p>
          <w:p w14:paraId="463B7FB3"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e.投标人在投标活动中无欺诈行为；</w:t>
            </w:r>
          </w:p>
          <w:p w14:paraId="739ED93B"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f.投标人未对合同条款有重要保留。</w:t>
            </w:r>
          </w:p>
          <w:p w14:paraId="30009928" w14:textId="77777777" w:rsidR="00295164" w:rsidRPr="00295164" w:rsidRDefault="00295164" w:rsidP="00295164">
            <w:pPr>
              <w:spacing w:line="320" w:lineRule="exact"/>
              <w:ind w:right="113"/>
              <w:rPr>
                <w:rFonts w:ascii="新宋体" w:eastAsia="新宋体" w:hAnsi="新宋体" w:cs="Cambria Math" w:hint="eastAsia"/>
                <w:b/>
                <w:szCs w:val="21"/>
              </w:rPr>
            </w:pPr>
            <w:r w:rsidRPr="00295164">
              <w:rPr>
                <w:rFonts w:ascii="新宋体" w:eastAsia="新宋体" w:hAnsi="新宋体" w:cs="Cambria Math" w:hint="eastAsia"/>
                <w:b/>
                <w:szCs w:val="21"/>
              </w:rPr>
              <w:t>第二个信封（报价文件）评审标准：</w:t>
            </w:r>
          </w:p>
          <w:p w14:paraId="22005C97"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（1）投标文件按照招标文件规定的格式、内容填写，字迹清晰可辨，内容齐全完整：</w:t>
            </w:r>
          </w:p>
          <w:p w14:paraId="02ECC428"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a.投标函按招标文件规定填报了项目名称、标段号、补遗书编号（如有）、投标价（包括大写金额和小写金额）；</w:t>
            </w:r>
          </w:p>
          <w:p w14:paraId="502DE7F4"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b.已标价报价清单说明文字与招标文件规定一致，未进行实质性修改和删减；</w:t>
            </w:r>
          </w:p>
          <w:p w14:paraId="0C28690B"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c.投标文件组成齐全完整，内容均按规定填写。</w:t>
            </w:r>
          </w:p>
          <w:p w14:paraId="0552769C"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（2）投标文件上法定代表人或其委托代理人的签字、投标人的单位章盖章齐全，符合招标文件规定。</w:t>
            </w:r>
          </w:p>
          <w:p w14:paraId="479CE735"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（3）投标报价未超过招标文件设定的最高投标限价，缺陷责任期阶段投标报价不应低于施工阶段投标报价的5%。</w:t>
            </w:r>
          </w:p>
          <w:p w14:paraId="695EC05B"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（4）投标报价的大写金额能够确定具体数值。</w:t>
            </w:r>
          </w:p>
          <w:p w14:paraId="730656AC"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（5）同一投标人在同一标段未提交两个以上不同的投标报价。</w:t>
            </w:r>
          </w:p>
        </w:tc>
      </w:tr>
      <w:tr w:rsidR="00295164" w:rsidRPr="00295164" w14:paraId="6F615B90" w14:textId="77777777" w:rsidTr="009F1243">
        <w:trPr>
          <w:trHeight w:val="1870"/>
          <w:jc w:val="center"/>
        </w:trPr>
        <w:tc>
          <w:tcPr>
            <w:tcW w:w="405" w:type="pct"/>
            <w:vAlign w:val="center"/>
          </w:tcPr>
          <w:p w14:paraId="5CE875FF" w14:textId="77777777" w:rsidR="00295164" w:rsidRPr="00295164" w:rsidRDefault="00295164" w:rsidP="00295164">
            <w:pPr>
              <w:spacing w:line="320" w:lineRule="exact"/>
              <w:jc w:val="center"/>
              <w:rPr>
                <w:rFonts w:ascii="新宋体" w:eastAsia="新宋体" w:hAnsi="新宋体" w:cs="Cambria Math"/>
                <w:szCs w:val="21"/>
              </w:rPr>
            </w:pPr>
            <w:r w:rsidRPr="00295164">
              <w:rPr>
                <w:rFonts w:ascii="新宋体" w:eastAsia="新宋体" w:hAnsi="新宋体" w:cs="Cambria Math" w:hint="eastAsia"/>
                <w:szCs w:val="21"/>
              </w:rPr>
              <w:t>2.1.2</w:t>
            </w:r>
          </w:p>
        </w:tc>
        <w:tc>
          <w:tcPr>
            <w:tcW w:w="706" w:type="pct"/>
            <w:vAlign w:val="center"/>
          </w:tcPr>
          <w:p w14:paraId="5D03A195" w14:textId="77777777" w:rsidR="00295164" w:rsidRPr="00295164" w:rsidRDefault="00295164" w:rsidP="00295164">
            <w:pPr>
              <w:snapToGrid w:val="0"/>
              <w:spacing w:line="320" w:lineRule="exact"/>
              <w:ind w:left="113" w:right="113"/>
              <w:contextualSpacing/>
              <w:jc w:val="center"/>
              <w:rPr>
                <w:rFonts w:ascii="新宋体" w:eastAsia="新宋体" w:hAnsi="新宋体" w:cs="Cambria Math"/>
                <w:szCs w:val="21"/>
              </w:rPr>
            </w:pPr>
            <w:r w:rsidRPr="00295164">
              <w:rPr>
                <w:rFonts w:ascii="新宋体" w:eastAsia="新宋体" w:hAnsi="新宋体" w:cs="Cambria Math" w:hint="eastAsia"/>
                <w:szCs w:val="21"/>
              </w:rPr>
              <w:t>资格评审标准</w:t>
            </w:r>
          </w:p>
        </w:tc>
        <w:tc>
          <w:tcPr>
            <w:tcW w:w="3889" w:type="pct"/>
            <w:vAlign w:val="center"/>
          </w:tcPr>
          <w:p w14:paraId="6F5ACB2F"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（1）投标人具备有效的营业执照、资质证书和基本账户证明资料。</w:t>
            </w:r>
          </w:p>
          <w:p w14:paraId="0931C629"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（2）投标人的资质等级符合招标文件规定。</w:t>
            </w:r>
          </w:p>
          <w:p w14:paraId="558BBE94"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（3）投标人的类似项目业绩符合招标文件规定。</w:t>
            </w:r>
          </w:p>
          <w:p w14:paraId="6D1B09A2"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（4）投标人的信誉符合招标文件规定。</w:t>
            </w:r>
          </w:p>
          <w:p w14:paraId="414D6BD6"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（5）投标人的总监理工程师资格、在岗情况符合招标文件规定。</w:t>
            </w:r>
          </w:p>
          <w:p w14:paraId="522EBE71"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（6）投标人的其他要求符合招标文件规定。</w:t>
            </w:r>
          </w:p>
          <w:p w14:paraId="664CDCC0"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w:t>
            </w:r>
            <w:r w:rsidRPr="00295164">
              <w:rPr>
                <w:rFonts w:ascii="新宋体" w:eastAsia="新宋体" w:hAnsi="新宋体" w:cs="Cambria Math"/>
                <w:szCs w:val="21"/>
              </w:rPr>
              <w:t>7</w:t>
            </w:r>
            <w:r w:rsidRPr="00295164">
              <w:rPr>
                <w:rFonts w:ascii="新宋体" w:eastAsia="新宋体" w:hAnsi="新宋体" w:cs="Cambria Math" w:hint="eastAsia"/>
                <w:szCs w:val="21"/>
              </w:rPr>
              <w:t>）投标人不存在第二章“投标人须知”第1.4.3项或第1.4.4项规定的任何一种情形。</w:t>
            </w:r>
          </w:p>
          <w:p w14:paraId="2DBD9A93"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（8）投标人符合第二章“投标人须知”第1.4.5项规定。</w:t>
            </w:r>
          </w:p>
          <w:p w14:paraId="5DDFD7A9" w14:textId="77777777" w:rsidR="00295164" w:rsidRPr="00295164" w:rsidRDefault="00295164" w:rsidP="00295164">
            <w:pPr>
              <w:spacing w:line="320" w:lineRule="exact"/>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1"/>
              </w:rPr>
              <w:t>（9）以联合体形式参与投标的，联合体各方均未再以自己名义单独或参加其他联合体在同一标段中投标；独立参与投标的，投标人未同时参加联合体在同一标段中投标。</w:t>
            </w:r>
          </w:p>
        </w:tc>
      </w:tr>
    </w:tbl>
    <w:p w14:paraId="0502961B" w14:textId="77777777" w:rsidR="00295164" w:rsidRPr="00295164" w:rsidRDefault="00295164" w:rsidP="00295164">
      <w:pPr>
        <w:spacing w:line="320" w:lineRule="exact"/>
        <w:jc w:val="right"/>
        <w:rPr>
          <w:rFonts w:ascii="新宋体" w:eastAsia="新宋体" w:hAnsi="新宋体" w:cs="Cambria Math"/>
          <w:szCs w:val="21"/>
        </w:rPr>
      </w:pPr>
      <w:r w:rsidRPr="00295164">
        <w:rPr>
          <w:rFonts w:ascii="新宋体" w:eastAsia="新宋体" w:hAnsi="新宋体" w:cs="Cambria Math"/>
          <w:szCs w:val="21"/>
        </w:rPr>
        <w:br w:type="page"/>
      </w:r>
      <w:r w:rsidRPr="00295164">
        <w:rPr>
          <w:rFonts w:ascii="新宋体" w:eastAsia="新宋体" w:hAnsi="新宋体" w:cs="Cambria Math" w:hint="eastAsia"/>
          <w:szCs w:val="21"/>
        </w:rPr>
        <w:lastRenderedPageBreak/>
        <w:t>续上表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7"/>
        <w:gridCol w:w="2391"/>
        <w:gridCol w:w="6340"/>
      </w:tblGrid>
      <w:tr w:rsidR="00295164" w:rsidRPr="00295164" w14:paraId="374F526A" w14:textId="77777777" w:rsidTr="009F1243">
        <w:trPr>
          <w:cantSplit/>
          <w:trHeight w:val="500"/>
          <w:tblHeader/>
          <w:jc w:val="center"/>
        </w:trPr>
        <w:tc>
          <w:tcPr>
            <w:tcW w:w="480" w:type="pct"/>
            <w:vAlign w:val="center"/>
          </w:tcPr>
          <w:p w14:paraId="4F4547C6" w14:textId="77777777" w:rsidR="00295164" w:rsidRPr="00295164" w:rsidRDefault="00295164" w:rsidP="00295164">
            <w:pPr>
              <w:spacing w:line="320" w:lineRule="exact"/>
              <w:ind w:right="27"/>
              <w:jc w:val="center"/>
              <w:rPr>
                <w:rFonts w:ascii="新宋体" w:eastAsia="新宋体" w:hAnsi="新宋体" w:cs="Cambria Math"/>
                <w:b/>
                <w:szCs w:val="21"/>
              </w:rPr>
            </w:pPr>
            <w:r w:rsidRPr="00295164">
              <w:rPr>
                <w:rFonts w:ascii="新宋体" w:eastAsia="新宋体" w:hAnsi="新宋体" w:cs="Cambria Math" w:hint="eastAsia"/>
                <w:b/>
                <w:szCs w:val="21"/>
              </w:rPr>
              <w:t>条款号</w:t>
            </w:r>
          </w:p>
        </w:tc>
        <w:tc>
          <w:tcPr>
            <w:tcW w:w="1238" w:type="pct"/>
            <w:vAlign w:val="center"/>
          </w:tcPr>
          <w:p w14:paraId="2FDF5916" w14:textId="77777777" w:rsidR="00295164" w:rsidRPr="00295164" w:rsidRDefault="00295164" w:rsidP="00295164">
            <w:pPr>
              <w:spacing w:line="320" w:lineRule="exact"/>
              <w:ind w:right="113"/>
              <w:jc w:val="center"/>
              <w:rPr>
                <w:rFonts w:ascii="新宋体" w:eastAsia="新宋体" w:hAnsi="新宋体" w:cs="Cambria Math"/>
                <w:b/>
                <w:szCs w:val="21"/>
              </w:rPr>
            </w:pPr>
            <w:r w:rsidRPr="00295164">
              <w:rPr>
                <w:rFonts w:ascii="新宋体" w:eastAsia="新宋体" w:hAnsi="新宋体" w:cs="Cambria Math" w:hint="eastAsia"/>
                <w:b/>
                <w:szCs w:val="21"/>
              </w:rPr>
              <w:t>条款内容</w:t>
            </w:r>
          </w:p>
        </w:tc>
        <w:tc>
          <w:tcPr>
            <w:tcW w:w="3282" w:type="pct"/>
            <w:vAlign w:val="center"/>
          </w:tcPr>
          <w:p w14:paraId="266978E3" w14:textId="77777777" w:rsidR="00295164" w:rsidRPr="00295164" w:rsidRDefault="00295164" w:rsidP="00295164">
            <w:pPr>
              <w:spacing w:line="320" w:lineRule="exact"/>
              <w:ind w:right="113"/>
              <w:jc w:val="center"/>
              <w:rPr>
                <w:rFonts w:ascii="新宋体" w:eastAsia="新宋体" w:hAnsi="新宋体" w:cs="Cambria Math"/>
                <w:b/>
                <w:szCs w:val="21"/>
              </w:rPr>
            </w:pPr>
            <w:r w:rsidRPr="00295164">
              <w:rPr>
                <w:rFonts w:ascii="新宋体" w:eastAsia="新宋体" w:hAnsi="新宋体" w:cs="Cambria Math" w:hint="eastAsia"/>
                <w:b/>
                <w:szCs w:val="21"/>
              </w:rPr>
              <w:t>编列内容</w:t>
            </w:r>
          </w:p>
        </w:tc>
      </w:tr>
      <w:tr w:rsidR="00295164" w:rsidRPr="00295164" w14:paraId="2A328BD6" w14:textId="77777777" w:rsidTr="009F1243">
        <w:trPr>
          <w:trHeight w:val="2458"/>
          <w:jc w:val="center"/>
        </w:trPr>
        <w:tc>
          <w:tcPr>
            <w:tcW w:w="480" w:type="pct"/>
            <w:vAlign w:val="center"/>
          </w:tcPr>
          <w:p w14:paraId="79197DF4" w14:textId="77777777" w:rsidR="00295164" w:rsidRPr="00295164" w:rsidRDefault="00295164" w:rsidP="00295164">
            <w:pPr>
              <w:spacing w:line="320" w:lineRule="exact"/>
              <w:ind w:right="27"/>
              <w:jc w:val="center"/>
              <w:rPr>
                <w:rFonts w:ascii="新宋体" w:eastAsia="新宋体" w:hAnsi="新宋体" w:cs="Cambria Math"/>
                <w:szCs w:val="21"/>
              </w:rPr>
            </w:pPr>
            <w:r w:rsidRPr="00295164">
              <w:rPr>
                <w:rFonts w:ascii="新宋体" w:eastAsia="新宋体" w:hAnsi="新宋体" w:cs="Cambria Math" w:hint="eastAsia"/>
                <w:szCs w:val="21"/>
              </w:rPr>
              <w:t>2.2.1</w:t>
            </w:r>
          </w:p>
        </w:tc>
        <w:tc>
          <w:tcPr>
            <w:tcW w:w="1238" w:type="pct"/>
            <w:vAlign w:val="center"/>
          </w:tcPr>
          <w:p w14:paraId="6201E47D" w14:textId="77777777" w:rsidR="00295164" w:rsidRPr="00295164" w:rsidRDefault="00295164" w:rsidP="00295164">
            <w:pPr>
              <w:spacing w:line="320" w:lineRule="exact"/>
              <w:ind w:right="113"/>
              <w:jc w:val="center"/>
              <w:rPr>
                <w:rFonts w:ascii="新宋体" w:eastAsia="新宋体" w:hAnsi="新宋体" w:cs="Cambria Math"/>
                <w:szCs w:val="21"/>
              </w:rPr>
            </w:pPr>
            <w:r w:rsidRPr="00295164">
              <w:rPr>
                <w:rFonts w:ascii="新宋体" w:eastAsia="新宋体" w:hAnsi="新宋体" w:cs="Cambria Math" w:hint="eastAsia"/>
                <w:szCs w:val="21"/>
              </w:rPr>
              <w:t>分值构成</w:t>
            </w:r>
          </w:p>
          <w:p w14:paraId="7DA76A25" w14:textId="77777777" w:rsidR="00295164" w:rsidRPr="00295164" w:rsidRDefault="00295164" w:rsidP="00295164">
            <w:pPr>
              <w:spacing w:line="320" w:lineRule="exact"/>
              <w:ind w:right="113"/>
              <w:jc w:val="center"/>
              <w:rPr>
                <w:rFonts w:ascii="新宋体" w:eastAsia="新宋体" w:hAnsi="新宋体" w:cs="Cambria Math"/>
                <w:szCs w:val="21"/>
              </w:rPr>
            </w:pPr>
            <w:r w:rsidRPr="00295164">
              <w:rPr>
                <w:rFonts w:ascii="新宋体" w:eastAsia="新宋体" w:hAnsi="新宋体" w:cs="Cambria Math" w:hint="eastAsia"/>
                <w:szCs w:val="21"/>
              </w:rPr>
              <w:t>（总分100分）</w:t>
            </w:r>
          </w:p>
        </w:tc>
        <w:tc>
          <w:tcPr>
            <w:tcW w:w="3282" w:type="pct"/>
            <w:vAlign w:val="center"/>
          </w:tcPr>
          <w:p w14:paraId="1AA00C5F" w14:textId="77777777" w:rsidR="00295164" w:rsidRPr="00295164" w:rsidRDefault="00295164" w:rsidP="00295164">
            <w:pPr>
              <w:spacing w:line="320" w:lineRule="exact"/>
              <w:ind w:right="113" w:firstLineChars="200" w:firstLine="422"/>
              <w:rPr>
                <w:rFonts w:ascii="新宋体" w:eastAsia="新宋体" w:hAnsi="新宋体" w:cs="Cambria Math"/>
                <w:b/>
                <w:szCs w:val="21"/>
              </w:rPr>
            </w:pPr>
            <w:r w:rsidRPr="00295164">
              <w:rPr>
                <w:rFonts w:ascii="新宋体" w:eastAsia="新宋体" w:hAnsi="新宋体" w:cs="Cambria Math" w:hint="eastAsia"/>
                <w:b/>
                <w:szCs w:val="21"/>
              </w:rPr>
              <w:t>第一个信封（商务及技术文件）评分分值构成：</w:t>
            </w:r>
          </w:p>
          <w:p w14:paraId="090766F7"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技术建议书：</w:t>
            </w:r>
            <w:r w:rsidRPr="00295164">
              <w:rPr>
                <w:rFonts w:ascii="新宋体" w:eastAsia="新宋体" w:hAnsi="新宋体" w:cs="Cambria Math" w:hint="eastAsia"/>
                <w:szCs w:val="21"/>
                <w:u w:val="single"/>
              </w:rPr>
              <w:t xml:space="preserve"> </w:t>
            </w:r>
            <w:r w:rsidRPr="00295164">
              <w:rPr>
                <w:rFonts w:ascii="新宋体" w:eastAsia="新宋体" w:hAnsi="新宋体" w:cs="Cambria Math"/>
                <w:szCs w:val="21"/>
                <w:u w:val="single"/>
              </w:rPr>
              <w:t xml:space="preserve"> 35</w:t>
            </w:r>
            <w:r w:rsidRPr="00295164">
              <w:rPr>
                <w:rFonts w:ascii="新宋体" w:eastAsia="新宋体" w:hAnsi="新宋体" w:cs="Cambria Math" w:hint="eastAsia"/>
                <w:szCs w:val="21"/>
                <w:u w:val="single"/>
              </w:rPr>
              <w:t xml:space="preserve">  </w:t>
            </w:r>
            <w:r w:rsidRPr="00295164">
              <w:rPr>
                <w:rFonts w:ascii="新宋体" w:eastAsia="新宋体" w:hAnsi="新宋体" w:cs="Cambria Math" w:hint="eastAsia"/>
                <w:szCs w:val="21"/>
              </w:rPr>
              <w:t>分</w:t>
            </w:r>
          </w:p>
          <w:p w14:paraId="7C05CC05"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主要人员：</w:t>
            </w:r>
            <w:r w:rsidRPr="00295164">
              <w:rPr>
                <w:rFonts w:ascii="新宋体" w:eastAsia="新宋体" w:hAnsi="新宋体" w:cs="Cambria Math" w:hint="eastAsia"/>
                <w:szCs w:val="21"/>
                <w:u w:val="single"/>
              </w:rPr>
              <w:t xml:space="preserve">  25  </w:t>
            </w:r>
            <w:r w:rsidRPr="00295164">
              <w:rPr>
                <w:rFonts w:ascii="新宋体" w:eastAsia="新宋体" w:hAnsi="新宋体" w:cs="Cambria Math" w:hint="eastAsia"/>
                <w:szCs w:val="21"/>
              </w:rPr>
              <w:t>分</w:t>
            </w:r>
          </w:p>
          <w:p w14:paraId="0570E829"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业绩：</w:t>
            </w:r>
            <w:r w:rsidRPr="00295164">
              <w:rPr>
                <w:rFonts w:ascii="新宋体" w:eastAsia="新宋体" w:hAnsi="新宋体" w:cs="Cambria Math" w:hint="eastAsia"/>
                <w:szCs w:val="21"/>
                <w:u w:val="single"/>
              </w:rPr>
              <w:t xml:space="preserve">  </w:t>
            </w:r>
            <w:r w:rsidRPr="00295164">
              <w:rPr>
                <w:rFonts w:ascii="新宋体" w:eastAsia="新宋体" w:hAnsi="新宋体" w:cs="Cambria Math"/>
                <w:szCs w:val="21"/>
                <w:u w:val="single"/>
              </w:rPr>
              <w:t>20</w:t>
            </w:r>
            <w:r w:rsidRPr="00295164">
              <w:rPr>
                <w:rFonts w:ascii="新宋体" w:eastAsia="新宋体" w:hAnsi="新宋体" w:cs="Cambria Math" w:hint="eastAsia"/>
                <w:szCs w:val="21"/>
                <w:u w:val="single"/>
              </w:rPr>
              <w:t xml:space="preserve">  </w:t>
            </w:r>
            <w:r w:rsidRPr="00295164">
              <w:rPr>
                <w:rFonts w:ascii="新宋体" w:eastAsia="新宋体" w:hAnsi="新宋体" w:cs="Cambria Math" w:hint="eastAsia"/>
                <w:szCs w:val="21"/>
              </w:rPr>
              <w:t>分</w:t>
            </w:r>
          </w:p>
          <w:p w14:paraId="5787289C"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履约信誉：</w:t>
            </w:r>
            <w:r w:rsidRPr="00295164">
              <w:rPr>
                <w:rFonts w:ascii="新宋体" w:eastAsia="新宋体" w:hAnsi="新宋体" w:cs="Cambria Math" w:hint="eastAsia"/>
                <w:szCs w:val="21"/>
                <w:u w:val="single"/>
              </w:rPr>
              <w:t xml:space="preserve">  10  </w:t>
            </w:r>
            <w:r w:rsidRPr="00295164">
              <w:rPr>
                <w:rFonts w:ascii="新宋体" w:eastAsia="新宋体" w:hAnsi="新宋体" w:cs="Cambria Math" w:hint="eastAsia"/>
                <w:szCs w:val="21"/>
              </w:rPr>
              <w:t>分</w:t>
            </w:r>
          </w:p>
          <w:p w14:paraId="772DDFF4" w14:textId="77777777" w:rsidR="00295164" w:rsidRPr="00295164" w:rsidRDefault="00295164" w:rsidP="00295164">
            <w:pPr>
              <w:spacing w:line="320" w:lineRule="exact"/>
              <w:ind w:right="113" w:firstLineChars="200" w:firstLine="422"/>
              <w:rPr>
                <w:rFonts w:ascii="新宋体" w:eastAsia="新宋体" w:hAnsi="新宋体" w:cs="Cambria Math"/>
                <w:b/>
                <w:szCs w:val="21"/>
              </w:rPr>
            </w:pPr>
            <w:r w:rsidRPr="00295164">
              <w:rPr>
                <w:rFonts w:ascii="新宋体" w:eastAsia="新宋体" w:hAnsi="新宋体" w:cs="Cambria Math" w:hint="eastAsia"/>
                <w:b/>
                <w:szCs w:val="21"/>
              </w:rPr>
              <w:t>第二个信封（报价文件）评分分值构成：</w:t>
            </w:r>
          </w:p>
          <w:p w14:paraId="35F59A70" w14:textId="77777777" w:rsidR="00295164" w:rsidRPr="00295164" w:rsidRDefault="00295164" w:rsidP="00295164">
            <w:pPr>
              <w:spacing w:line="320" w:lineRule="exact"/>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评标价：</w:t>
            </w:r>
            <w:r w:rsidRPr="00295164">
              <w:rPr>
                <w:rFonts w:ascii="新宋体" w:eastAsia="新宋体" w:hAnsi="新宋体" w:cs="Cambria Math" w:hint="eastAsia"/>
                <w:szCs w:val="21"/>
                <w:u w:val="single"/>
              </w:rPr>
              <w:t xml:space="preserve">  10  </w:t>
            </w:r>
            <w:r w:rsidRPr="00295164">
              <w:rPr>
                <w:rFonts w:ascii="新宋体" w:eastAsia="新宋体" w:hAnsi="新宋体" w:cs="Cambria Math" w:hint="eastAsia"/>
                <w:szCs w:val="21"/>
              </w:rPr>
              <w:t>分</w:t>
            </w:r>
          </w:p>
        </w:tc>
      </w:tr>
      <w:tr w:rsidR="00295164" w:rsidRPr="00295164" w14:paraId="15D72A5D" w14:textId="77777777" w:rsidTr="009F1243">
        <w:trPr>
          <w:trHeight w:val="3897"/>
          <w:jc w:val="center"/>
        </w:trPr>
        <w:tc>
          <w:tcPr>
            <w:tcW w:w="480" w:type="pct"/>
            <w:vAlign w:val="center"/>
          </w:tcPr>
          <w:p w14:paraId="702B5FB7" w14:textId="77777777" w:rsidR="00295164" w:rsidRPr="00295164" w:rsidRDefault="00295164" w:rsidP="00295164">
            <w:pPr>
              <w:ind w:right="27"/>
              <w:jc w:val="center"/>
              <w:rPr>
                <w:rFonts w:ascii="新宋体" w:eastAsia="新宋体" w:hAnsi="新宋体" w:cs="Cambria Math"/>
                <w:szCs w:val="21"/>
              </w:rPr>
            </w:pPr>
            <w:r w:rsidRPr="00295164">
              <w:rPr>
                <w:rFonts w:ascii="新宋体" w:eastAsia="新宋体" w:hAnsi="新宋体" w:cs="Cambria Math" w:hint="eastAsia"/>
                <w:szCs w:val="21"/>
              </w:rPr>
              <w:t>2.2.2</w:t>
            </w:r>
          </w:p>
        </w:tc>
        <w:tc>
          <w:tcPr>
            <w:tcW w:w="1238" w:type="pct"/>
            <w:vAlign w:val="center"/>
          </w:tcPr>
          <w:p w14:paraId="4B03DA8D" w14:textId="77777777" w:rsidR="00295164" w:rsidRPr="00295164" w:rsidRDefault="00295164" w:rsidP="00295164">
            <w:pPr>
              <w:ind w:left="113" w:right="113"/>
              <w:jc w:val="center"/>
              <w:rPr>
                <w:rFonts w:ascii="新宋体" w:eastAsia="新宋体" w:hAnsi="新宋体" w:cs="Cambria Math"/>
                <w:szCs w:val="21"/>
              </w:rPr>
            </w:pPr>
            <w:r w:rsidRPr="00295164">
              <w:rPr>
                <w:rFonts w:ascii="新宋体" w:eastAsia="新宋体" w:hAnsi="新宋体" w:cs="Cambria Math" w:hint="eastAsia"/>
                <w:szCs w:val="21"/>
              </w:rPr>
              <w:t>评标基准价</w:t>
            </w:r>
          </w:p>
          <w:p w14:paraId="6DE442CA" w14:textId="77777777" w:rsidR="00295164" w:rsidRPr="00295164" w:rsidRDefault="00295164" w:rsidP="00295164">
            <w:pPr>
              <w:ind w:left="113" w:right="113"/>
              <w:jc w:val="center"/>
              <w:rPr>
                <w:rFonts w:ascii="新宋体" w:eastAsia="新宋体" w:hAnsi="新宋体" w:cs="Cambria Math"/>
                <w:szCs w:val="21"/>
              </w:rPr>
            </w:pPr>
            <w:r w:rsidRPr="00295164">
              <w:rPr>
                <w:rFonts w:ascii="新宋体" w:eastAsia="新宋体" w:hAnsi="新宋体" w:cs="Cambria Math" w:hint="eastAsia"/>
                <w:szCs w:val="21"/>
              </w:rPr>
              <w:t>计算方法</w:t>
            </w:r>
          </w:p>
        </w:tc>
        <w:tc>
          <w:tcPr>
            <w:tcW w:w="3282" w:type="pct"/>
            <w:vAlign w:val="center"/>
          </w:tcPr>
          <w:p w14:paraId="68E32AFA"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评标基准价的计算：</w:t>
            </w:r>
          </w:p>
          <w:p w14:paraId="6DF4B2BA" w14:textId="77777777" w:rsidR="00295164" w:rsidRPr="00295164" w:rsidRDefault="00295164" w:rsidP="00295164">
            <w:pPr>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在开标现场，招标人将当场计算并宣布评标基准价。</w:t>
            </w:r>
          </w:p>
          <w:p w14:paraId="5F7977B7" w14:textId="77777777" w:rsidR="00295164" w:rsidRPr="00295164" w:rsidRDefault="00295164" w:rsidP="00295164">
            <w:pPr>
              <w:ind w:leftChars="54" w:left="113" w:right="113" w:firstLineChars="150" w:firstLine="315"/>
              <w:rPr>
                <w:rFonts w:ascii="新宋体" w:eastAsia="新宋体" w:hAnsi="新宋体" w:cs="Cambria Math"/>
                <w:szCs w:val="21"/>
              </w:rPr>
            </w:pPr>
            <w:r w:rsidRPr="00295164">
              <w:rPr>
                <w:rFonts w:ascii="新宋体" w:eastAsia="新宋体" w:hAnsi="新宋体" w:cs="Cambria Math" w:hint="eastAsia"/>
                <w:szCs w:val="21"/>
              </w:rPr>
              <w:t>（1）评标价的确定：</w:t>
            </w:r>
          </w:p>
          <w:p w14:paraId="51F281EB" w14:textId="77777777" w:rsidR="00295164" w:rsidRPr="00295164" w:rsidRDefault="00295164" w:rsidP="00295164">
            <w:pPr>
              <w:ind w:leftChars="54" w:left="113"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评标价=投标函文字报价</w:t>
            </w:r>
          </w:p>
          <w:p w14:paraId="5F6EF76D" w14:textId="77777777" w:rsidR="00295164" w:rsidRPr="00295164" w:rsidRDefault="00295164" w:rsidP="00295164">
            <w:pPr>
              <w:ind w:leftChars="54" w:left="113" w:right="113" w:firstLineChars="150" w:firstLine="315"/>
              <w:rPr>
                <w:rFonts w:ascii="新宋体" w:eastAsia="新宋体" w:hAnsi="新宋体" w:cs="Cambria Math"/>
                <w:szCs w:val="21"/>
              </w:rPr>
            </w:pPr>
            <w:r w:rsidRPr="00295164">
              <w:rPr>
                <w:rFonts w:ascii="新宋体" w:eastAsia="新宋体" w:hAnsi="新宋体" w:cs="Cambria Math" w:hint="eastAsia"/>
                <w:szCs w:val="21"/>
              </w:rPr>
              <w:t>（2）评标价平均值的计算：</w:t>
            </w:r>
          </w:p>
          <w:p w14:paraId="3F16EF62" w14:textId="77777777" w:rsidR="00295164" w:rsidRPr="00295164" w:rsidRDefault="00295164" w:rsidP="00295164">
            <w:pPr>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6DEA53D2" w14:textId="77777777" w:rsidR="00295164" w:rsidRPr="00295164" w:rsidRDefault="00295164" w:rsidP="00295164">
            <w:pPr>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（3）评标基准价的确定：</w:t>
            </w:r>
          </w:p>
          <w:p w14:paraId="519E9B98" w14:textId="77777777" w:rsidR="00295164" w:rsidRPr="00295164" w:rsidRDefault="00295164" w:rsidP="00295164">
            <w:pPr>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将评标价平均值直接作为评标基准价。</w:t>
            </w:r>
          </w:p>
          <w:p w14:paraId="4CC3FD3F" w14:textId="77777777" w:rsidR="00295164" w:rsidRPr="00295164" w:rsidRDefault="00295164" w:rsidP="00295164">
            <w:pPr>
              <w:ind w:right="113" w:firstLineChars="200" w:firstLine="420"/>
              <w:rPr>
                <w:rFonts w:ascii="新宋体" w:eastAsia="新宋体" w:hAnsi="新宋体" w:cs="Cambria Math"/>
                <w:szCs w:val="21"/>
              </w:rPr>
            </w:pPr>
            <w:r w:rsidRPr="00295164">
              <w:rPr>
                <w:rFonts w:ascii="新宋体" w:eastAsia="新宋体" w:hAnsi="新宋体" w:cs="Cambria Math" w:hint="eastAsia"/>
                <w:szCs w:val="21"/>
              </w:rPr>
              <w:t>在评标过程中，评标委员会应对计算的评标基准价进行复核，存在计算错误的应予以修正并在评标报告中作出说明。除此之外，评标基准价在整个评标期间保持不变，不随任何因素发生变化。</w:t>
            </w:r>
          </w:p>
        </w:tc>
      </w:tr>
      <w:tr w:rsidR="00295164" w:rsidRPr="00295164" w14:paraId="265E621B" w14:textId="77777777" w:rsidTr="009F1243">
        <w:trPr>
          <w:trHeight w:val="964"/>
          <w:jc w:val="center"/>
        </w:trPr>
        <w:tc>
          <w:tcPr>
            <w:tcW w:w="480" w:type="pct"/>
            <w:vAlign w:val="center"/>
          </w:tcPr>
          <w:p w14:paraId="7A80E868" w14:textId="77777777" w:rsidR="00295164" w:rsidRPr="00295164" w:rsidRDefault="00295164" w:rsidP="00295164">
            <w:pPr>
              <w:ind w:right="27"/>
              <w:jc w:val="center"/>
              <w:rPr>
                <w:rFonts w:ascii="新宋体" w:eastAsia="新宋体" w:hAnsi="新宋体" w:cs="Cambria Math" w:hint="eastAsia"/>
                <w:szCs w:val="21"/>
              </w:rPr>
            </w:pPr>
            <w:r w:rsidRPr="00295164">
              <w:rPr>
                <w:rFonts w:ascii="新宋体" w:eastAsia="新宋体" w:hAnsi="新宋体" w:cs="Cambria Math" w:hint="eastAsia"/>
                <w:szCs w:val="21"/>
              </w:rPr>
              <w:t>2.2.3</w:t>
            </w:r>
          </w:p>
        </w:tc>
        <w:tc>
          <w:tcPr>
            <w:tcW w:w="1238" w:type="pct"/>
            <w:vAlign w:val="center"/>
          </w:tcPr>
          <w:p w14:paraId="3E60C795" w14:textId="77777777" w:rsidR="00295164" w:rsidRPr="00295164" w:rsidRDefault="00295164" w:rsidP="00295164">
            <w:pPr>
              <w:ind w:left="113" w:right="113"/>
              <w:jc w:val="center"/>
              <w:rPr>
                <w:rFonts w:ascii="新宋体" w:eastAsia="新宋体" w:hAnsi="新宋体" w:cs="Cambria Math"/>
                <w:szCs w:val="21"/>
              </w:rPr>
            </w:pPr>
            <w:r w:rsidRPr="00295164">
              <w:rPr>
                <w:rFonts w:ascii="新宋体" w:eastAsia="新宋体" w:hAnsi="新宋体" w:cs="Cambria Math" w:hint="eastAsia"/>
                <w:szCs w:val="21"/>
              </w:rPr>
              <w:t>评标价的偏差率</w:t>
            </w:r>
          </w:p>
          <w:p w14:paraId="21D564E4" w14:textId="77777777" w:rsidR="00295164" w:rsidRPr="00295164" w:rsidRDefault="00295164" w:rsidP="00295164">
            <w:pPr>
              <w:ind w:left="113" w:right="113"/>
              <w:jc w:val="center"/>
              <w:rPr>
                <w:rFonts w:ascii="新宋体" w:eastAsia="新宋体" w:hAnsi="新宋体" w:cs="Cambria Math" w:hint="eastAsia"/>
                <w:szCs w:val="21"/>
              </w:rPr>
            </w:pPr>
            <w:r w:rsidRPr="00295164">
              <w:rPr>
                <w:rFonts w:ascii="新宋体" w:eastAsia="新宋体" w:hAnsi="新宋体" w:cs="Cambria Math" w:hint="eastAsia"/>
                <w:szCs w:val="21"/>
              </w:rPr>
              <w:t>计算公式</w:t>
            </w:r>
          </w:p>
        </w:tc>
        <w:tc>
          <w:tcPr>
            <w:tcW w:w="3282" w:type="pct"/>
            <w:vAlign w:val="center"/>
          </w:tcPr>
          <w:p w14:paraId="128C366E" w14:textId="77777777" w:rsidR="00295164" w:rsidRPr="00295164" w:rsidRDefault="00295164" w:rsidP="00295164">
            <w:pPr>
              <w:ind w:firstLineChars="200" w:firstLine="420"/>
              <w:rPr>
                <w:rFonts w:ascii="新宋体" w:eastAsia="新宋体" w:hAnsi="新宋体" w:cs="Cambria Math"/>
                <w:szCs w:val="24"/>
              </w:rPr>
            </w:pPr>
            <w:r w:rsidRPr="00295164">
              <w:rPr>
                <w:rFonts w:ascii="新宋体" w:eastAsia="新宋体" w:hAnsi="新宋体" w:cs="Cambria Math" w:hint="eastAsia"/>
                <w:szCs w:val="24"/>
              </w:rPr>
              <w:t>偏差率=100%×（投标人评标价-评标基准价）/评标基准价</w:t>
            </w:r>
          </w:p>
          <w:p w14:paraId="2810C4E6" w14:textId="77777777" w:rsidR="00295164" w:rsidRPr="00295164" w:rsidRDefault="00295164" w:rsidP="00295164">
            <w:pPr>
              <w:ind w:right="113" w:firstLineChars="200" w:firstLine="420"/>
              <w:rPr>
                <w:rFonts w:ascii="新宋体" w:eastAsia="新宋体" w:hAnsi="新宋体" w:cs="Cambria Math" w:hint="eastAsia"/>
                <w:szCs w:val="21"/>
              </w:rPr>
            </w:pPr>
            <w:r w:rsidRPr="00295164">
              <w:rPr>
                <w:rFonts w:ascii="新宋体" w:eastAsia="新宋体" w:hAnsi="新宋体" w:cs="Cambria Math" w:hint="eastAsia"/>
                <w:szCs w:val="24"/>
              </w:rPr>
              <w:t>偏差率（以百分数形式表示）保留小数点后两位，小数点后第三位“四舍五入”，如**.**%</w:t>
            </w:r>
          </w:p>
        </w:tc>
      </w:tr>
    </w:tbl>
    <w:p w14:paraId="0DE66247" w14:textId="77777777" w:rsidR="00295164" w:rsidRPr="00295164" w:rsidRDefault="00295164" w:rsidP="00295164">
      <w:pPr>
        <w:jc w:val="right"/>
        <w:rPr>
          <w:rFonts w:ascii="新宋体" w:eastAsia="新宋体" w:hAnsi="新宋体" w:cs="Cambria Math"/>
          <w:szCs w:val="21"/>
        </w:rPr>
      </w:pPr>
      <w:r w:rsidRPr="00295164">
        <w:rPr>
          <w:rFonts w:ascii="新宋体" w:eastAsia="新宋体" w:hAnsi="新宋体" w:cs="Cambria Math"/>
          <w:szCs w:val="21"/>
        </w:rPr>
        <w:br w:type="page"/>
      </w:r>
      <w:r w:rsidRPr="00295164">
        <w:rPr>
          <w:rFonts w:ascii="新宋体" w:eastAsia="新宋体" w:hAnsi="新宋体" w:cs="Cambria Math"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06"/>
        <w:gridCol w:w="1335"/>
        <w:gridCol w:w="1219"/>
        <w:gridCol w:w="1612"/>
        <w:gridCol w:w="1732"/>
        <w:gridCol w:w="2950"/>
      </w:tblGrid>
      <w:tr w:rsidR="00295164" w:rsidRPr="00295164" w14:paraId="205E9A5C" w14:textId="77777777" w:rsidTr="009F1243">
        <w:trPr>
          <w:trHeight w:val="505"/>
          <w:tblHeader/>
          <w:jc w:val="center"/>
        </w:trPr>
        <w:tc>
          <w:tcPr>
            <w:tcW w:w="3502" w:type="pct"/>
            <w:gridSpan w:val="5"/>
            <w:vAlign w:val="center"/>
          </w:tcPr>
          <w:p w14:paraId="5A5507AC"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评分因素与权重分值</w:t>
            </w:r>
          </w:p>
        </w:tc>
        <w:tc>
          <w:tcPr>
            <w:tcW w:w="1497" w:type="pct"/>
            <w:vMerge w:val="restart"/>
            <w:vAlign w:val="center"/>
          </w:tcPr>
          <w:p w14:paraId="0B142F13"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评分标准</w:t>
            </w:r>
          </w:p>
        </w:tc>
      </w:tr>
      <w:tr w:rsidR="00295164" w:rsidRPr="00295164" w14:paraId="43583B30" w14:textId="77777777" w:rsidTr="009F1243">
        <w:trPr>
          <w:tblHeader/>
          <w:jc w:val="center"/>
        </w:trPr>
        <w:tc>
          <w:tcPr>
            <w:tcW w:w="510" w:type="pct"/>
            <w:vAlign w:val="center"/>
          </w:tcPr>
          <w:p w14:paraId="68548693"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条款号</w:t>
            </w:r>
          </w:p>
        </w:tc>
        <w:tc>
          <w:tcPr>
            <w:tcW w:w="677" w:type="pct"/>
            <w:vAlign w:val="center"/>
          </w:tcPr>
          <w:p w14:paraId="0DBB965D"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评分因素</w:t>
            </w:r>
          </w:p>
        </w:tc>
        <w:tc>
          <w:tcPr>
            <w:tcW w:w="618" w:type="pct"/>
            <w:vAlign w:val="center"/>
          </w:tcPr>
          <w:p w14:paraId="708422E8"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评分因素</w:t>
            </w:r>
          </w:p>
          <w:p w14:paraId="183C162B"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权重分值</w:t>
            </w:r>
          </w:p>
        </w:tc>
        <w:tc>
          <w:tcPr>
            <w:tcW w:w="818" w:type="pct"/>
            <w:vAlign w:val="center"/>
          </w:tcPr>
          <w:p w14:paraId="542B3B13"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各评分因素</w:t>
            </w:r>
          </w:p>
          <w:p w14:paraId="19861E5F"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细分项</w:t>
            </w:r>
          </w:p>
        </w:tc>
        <w:tc>
          <w:tcPr>
            <w:tcW w:w="877" w:type="pct"/>
            <w:vAlign w:val="center"/>
          </w:tcPr>
          <w:p w14:paraId="4947ED84"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分值</w:t>
            </w:r>
          </w:p>
        </w:tc>
        <w:tc>
          <w:tcPr>
            <w:tcW w:w="1497" w:type="pct"/>
            <w:vMerge/>
            <w:vAlign w:val="center"/>
          </w:tcPr>
          <w:p w14:paraId="676FB3F9" w14:textId="77777777" w:rsidR="00295164" w:rsidRPr="00295164" w:rsidRDefault="00295164" w:rsidP="00295164">
            <w:pPr>
              <w:jc w:val="center"/>
              <w:rPr>
                <w:rFonts w:ascii="新宋体" w:eastAsia="新宋体" w:hAnsi="新宋体" w:cs="Cambria Math"/>
                <w:szCs w:val="21"/>
              </w:rPr>
            </w:pPr>
          </w:p>
        </w:tc>
      </w:tr>
      <w:tr w:rsidR="00295164" w:rsidRPr="00295164" w14:paraId="0AFF1CA2" w14:textId="77777777" w:rsidTr="009F1243">
        <w:trPr>
          <w:jc w:val="center"/>
        </w:trPr>
        <w:tc>
          <w:tcPr>
            <w:tcW w:w="510" w:type="pct"/>
            <w:vMerge w:val="restart"/>
            <w:vAlign w:val="center"/>
          </w:tcPr>
          <w:p w14:paraId="2AE37136"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2.2.4（1）</w:t>
            </w:r>
          </w:p>
        </w:tc>
        <w:tc>
          <w:tcPr>
            <w:tcW w:w="677" w:type="pct"/>
            <w:vMerge w:val="restart"/>
            <w:vAlign w:val="center"/>
          </w:tcPr>
          <w:p w14:paraId="727AF71C"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技术建议书</w:t>
            </w:r>
          </w:p>
        </w:tc>
        <w:tc>
          <w:tcPr>
            <w:tcW w:w="618" w:type="pct"/>
            <w:vMerge w:val="restart"/>
            <w:vAlign w:val="center"/>
          </w:tcPr>
          <w:p w14:paraId="7266ECD9"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3</w:t>
            </w:r>
            <w:r w:rsidRPr="00295164">
              <w:rPr>
                <w:rFonts w:ascii="新宋体" w:eastAsia="新宋体" w:hAnsi="新宋体" w:cs="Cambria Math"/>
                <w:szCs w:val="21"/>
              </w:rPr>
              <w:t>5</w:t>
            </w:r>
            <w:r w:rsidRPr="00295164">
              <w:rPr>
                <w:rFonts w:ascii="新宋体" w:eastAsia="新宋体" w:hAnsi="新宋体" w:cs="Cambria Math" w:hint="eastAsia"/>
                <w:szCs w:val="21"/>
              </w:rPr>
              <w:t>分</w:t>
            </w:r>
          </w:p>
        </w:tc>
        <w:tc>
          <w:tcPr>
            <w:tcW w:w="818" w:type="pct"/>
            <w:vAlign w:val="center"/>
          </w:tcPr>
          <w:p w14:paraId="71992E73"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监理大纲（或监理方案）和措施</w:t>
            </w:r>
          </w:p>
        </w:tc>
        <w:tc>
          <w:tcPr>
            <w:tcW w:w="877" w:type="pct"/>
            <w:vAlign w:val="center"/>
          </w:tcPr>
          <w:p w14:paraId="1C97E817"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25分</w:t>
            </w:r>
          </w:p>
        </w:tc>
        <w:tc>
          <w:tcPr>
            <w:tcW w:w="1497" w:type="pct"/>
            <w:vAlign w:val="center"/>
          </w:tcPr>
          <w:p w14:paraId="0AAF8D01" w14:textId="77777777" w:rsidR="00295164" w:rsidRPr="00295164" w:rsidRDefault="00295164" w:rsidP="00295164">
            <w:pPr>
              <w:adjustRightInd w:val="0"/>
              <w:snapToGrid w:val="0"/>
              <w:spacing w:beforeLines="10" w:before="31" w:afterLines="10" w:after="31"/>
              <w:rPr>
                <w:rFonts w:ascii="新宋体" w:eastAsia="新宋体" w:hAnsi="新宋体" w:cs="Cambria Math"/>
                <w:szCs w:val="21"/>
              </w:rPr>
            </w:pPr>
            <w:r w:rsidRPr="00295164">
              <w:rPr>
                <w:rFonts w:ascii="新宋体" w:eastAsia="新宋体" w:hAnsi="新宋体" w:cs="Cambria Math" w:hint="eastAsia"/>
                <w:szCs w:val="21"/>
              </w:rPr>
              <w:t>按招标文件要求编制监理大纲（或监理方案）和措施，得15分；</w:t>
            </w:r>
          </w:p>
          <w:p w14:paraId="0BC12041" w14:textId="77777777" w:rsidR="00295164" w:rsidRPr="00295164" w:rsidRDefault="00295164" w:rsidP="00295164">
            <w:pPr>
              <w:rPr>
                <w:rFonts w:ascii="新宋体" w:eastAsia="新宋体" w:hAnsi="新宋体" w:cs="Cambria Math"/>
                <w:szCs w:val="21"/>
              </w:rPr>
            </w:pPr>
            <w:r w:rsidRPr="00295164">
              <w:rPr>
                <w:rFonts w:ascii="新宋体" w:eastAsia="新宋体" w:hAnsi="新宋体" w:cs="Cambria Math" w:hint="eastAsia"/>
                <w:szCs w:val="21"/>
              </w:rPr>
              <w:t>根据监理大纲（或监理方案）是否完整全面，措施是否切实可行等方面酌情加分，最多加10分。</w:t>
            </w:r>
          </w:p>
        </w:tc>
      </w:tr>
      <w:tr w:rsidR="00295164" w:rsidRPr="00295164" w14:paraId="3FC00C11" w14:textId="77777777" w:rsidTr="009F1243">
        <w:trPr>
          <w:trHeight w:val="440"/>
          <w:jc w:val="center"/>
        </w:trPr>
        <w:tc>
          <w:tcPr>
            <w:tcW w:w="510" w:type="pct"/>
            <w:vMerge/>
            <w:vAlign w:val="center"/>
          </w:tcPr>
          <w:p w14:paraId="77FA1D1C" w14:textId="77777777" w:rsidR="00295164" w:rsidRPr="00295164" w:rsidRDefault="00295164" w:rsidP="00295164">
            <w:pPr>
              <w:jc w:val="center"/>
              <w:rPr>
                <w:rFonts w:ascii="新宋体" w:eastAsia="新宋体" w:hAnsi="新宋体" w:cs="Cambria Math"/>
                <w:szCs w:val="21"/>
              </w:rPr>
            </w:pPr>
          </w:p>
        </w:tc>
        <w:tc>
          <w:tcPr>
            <w:tcW w:w="677" w:type="pct"/>
            <w:vMerge/>
            <w:vAlign w:val="center"/>
          </w:tcPr>
          <w:p w14:paraId="513BA618" w14:textId="77777777" w:rsidR="00295164" w:rsidRPr="00295164" w:rsidRDefault="00295164" w:rsidP="00295164">
            <w:pPr>
              <w:jc w:val="center"/>
              <w:rPr>
                <w:rFonts w:ascii="新宋体" w:eastAsia="新宋体" w:hAnsi="新宋体" w:cs="Cambria Math"/>
                <w:szCs w:val="21"/>
              </w:rPr>
            </w:pPr>
          </w:p>
        </w:tc>
        <w:tc>
          <w:tcPr>
            <w:tcW w:w="618" w:type="pct"/>
            <w:vMerge/>
            <w:vAlign w:val="center"/>
          </w:tcPr>
          <w:p w14:paraId="785FC859" w14:textId="77777777" w:rsidR="00295164" w:rsidRPr="00295164" w:rsidRDefault="00295164" w:rsidP="00295164">
            <w:pPr>
              <w:jc w:val="center"/>
              <w:rPr>
                <w:rFonts w:ascii="新宋体" w:eastAsia="新宋体" w:hAnsi="新宋体" w:cs="Cambria Math"/>
                <w:szCs w:val="21"/>
              </w:rPr>
            </w:pPr>
          </w:p>
        </w:tc>
        <w:tc>
          <w:tcPr>
            <w:tcW w:w="818" w:type="pct"/>
            <w:vAlign w:val="center"/>
          </w:tcPr>
          <w:p w14:paraId="0D95F22D" w14:textId="77777777" w:rsidR="00295164" w:rsidRPr="00295164" w:rsidRDefault="00295164" w:rsidP="00295164">
            <w:pPr>
              <w:ind w:right="-46"/>
              <w:rPr>
                <w:rFonts w:ascii="新宋体" w:eastAsia="新宋体" w:hAnsi="新宋体" w:cs="Cambria Math" w:hint="eastAsia"/>
                <w:szCs w:val="21"/>
              </w:rPr>
            </w:pPr>
            <w:r w:rsidRPr="00295164">
              <w:rPr>
                <w:rFonts w:ascii="新宋体" w:eastAsia="新宋体" w:hAnsi="新宋体" w:cs="Cambria Math" w:hint="eastAsia"/>
                <w:szCs w:val="21"/>
              </w:rPr>
              <w:t>本工程监理工作的重点与难点分析</w:t>
            </w:r>
          </w:p>
        </w:tc>
        <w:tc>
          <w:tcPr>
            <w:tcW w:w="877" w:type="pct"/>
            <w:vAlign w:val="center"/>
          </w:tcPr>
          <w:p w14:paraId="4C7854EE" w14:textId="77777777" w:rsidR="00295164" w:rsidRPr="00295164" w:rsidRDefault="00295164" w:rsidP="00295164">
            <w:pPr>
              <w:adjustRightInd w:val="0"/>
              <w:snapToGrid w:val="0"/>
              <w:spacing w:beforeLines="20" w:before="62" w:afterLines="20" w:after="62"/>
              <w:jc w:val="center"/>
              <w:rPr>
                <w:rFonts w:ascii="新宋体" w:eastAsia="新宋体" w:hAnsi="新宋体" w:cs="Cambria Math" w:hint="eastAsia"/>
              </w:rPr>
            </w:pPr>
            <w:r w:rsidRPr="00295164">
              <w:rPr>
                <w:rFonts w:ascii="新宋体" w:eastAsia="新宋体" w:hAnsi="新宋体" w:cs="Cambria Math" w:hint="eastAsia"/>
              </w:rPr>
              <w:t>5分</w:t>
            </w:r>
          </w:p>
        </w:tc>
        <w:tc>
          <w:tcPr>
            <w:tcW w:w="1497" w:type="pct"/>
            <w:vAlign w:val="center"/>
          </w:tcPr>
          <w:p w14:paraId="3F5F0B39" w14:textId="77777777" w:rsidR="00295164" w:rsidRPr="00295164" w:rsidRDefault="00295164" w:rsidP="00295164">
            <w:pPr>
              <w:adjustRightInd w:val="0"/>
              <w:snapToGrid w:val="0"/>
              <w:spacing w:beforeLines="10" w:before="31" w:afterLines="10" w:after="31"/>
              <w:rPr>
                <w:rFonts w:ascii="新宋体" w:eastAsia="新宋体" w:hAnsi="新宋体" w:cs="Cambria Math"/>
                <w:szCs w:val="21"/>
              </w:rPr>
            </w:pPr>
            <w:r w:rsidRPr="00295164">
              <w:rPr>
                <w:rFonts w:ascii="新宋体" w:eastAsia="新宋体" w:hAnsi="新宋体" w:cs="Cambria Math" w:hint="eastAsia"/>
                <w:szCs w:val="21"/>
              </w:rPr>
              <w:t>按招标文件要求编制本工程监理工作的重点与难点分析，得3分；</w:t>
            </w:r>
          </w:p>
          <w:p w14:paraId="3C3E5E9A" w14:textId="77777777" w:rsidR="00295164" w:rsidRPr="00295164" w:rsidRDefault="00295164" w:rsidP="00295164">
            <w:pPr>
              <w:rPr>
                <w:rFonts w:ascii="新宋体" w:eastAsia="新宋体" w:hAnsi="新宋体" w:cs="Cambria Math" w:hint="eastAsia"/>
                <w:szCs w:val="21"/>
              </w:rPr>
            </w:pPr>
            <w:r w:rsidRPr="00295164">
              <w:rPr>
                <w:rFonts w:ascii="新宋体" w:eastAsia="新宋体" w:hAnsi="新宋体" w:cs="Cambria Math" w:hint="eastAsia"/>
                <w:szCs w:val="21"/>
              </w:rPr>
              <w:t>根据重点与难点分析是否准确，解决办法是否科学、合理等方面酌情加分，最多加2分。</w:t>
            </w:r>
          </w:p>
        </w:tc>
      </w:tr>
      <w:tr w:rsidR="00295164" w:rsidRPr="00295164" w14:paraId="6F4FC28C" w14:textId="77777777" w:rsidTr="009F1243">
        <w:trPr>
          <w:trHeight w:val="440"/>
          <w:jc w:val="center"/>
        </w:trPr>
        <w:tc>
          <w:tcPr>
            <w:tcW w:w="510" w:type="pct"/>
            <w:vMerge/>
            <w:vAlign w:val="center"/>
          </w:tcPr>
          <w:p w14:paraId="459BC503" w14:textId="77777777" w:rsidR="00295164" w:rsidRPr="00295164" w:rsidRDefault="00295164" w:rsidP="00295164">
            <w:pPr>
              <w:jc w:val="center"/>
              <w:rPr>
                <w:rFonts w:ascii="新宋体" w:eastAsia="新宋体" w:hAnsi="新宋体" w:cs="Cambria Math"/>
                <w:szCs w:val="21"/>
              </w:rPr>
            </w:pPr>
          </w:p>
        </w:tc>
        <w:tc>
          <w:tcPr>
            <w:tcW w:w="677" w:type="pct"/>
            <w:vMerge/>
            <w:vAlign w:val="center"/>
          </w:tcPr>
          <w:p w14:paraId="03E1DFF5" w14:textId="77777777" w:rsidR="00295164" w:rsidRPr="00295164" w:rsidRDefault="00295164" w:rsidP="00295164">
            <w:pPr>
              <w:jc w:val="center"/>
              <w:rPr>
                <w:rFonts w:ascii="新宋体" w:eastAsia="新宋体" w:hAnsi="新宋体" w:cs="Cambria Math"/>
                <w:szCs w:val="21"/>
              </w:rPr>
            </w:pPr>
          </w:p>
        </w:tc>
        <w:tc>
          <w:tcPr>
            <w:tcW w:w="618" w:type="pct"/>
            <w:vMerge/>
            <w:vAlign w:val="center"/>
          </w:tcPr>
          <w:p w14:paraId="0B5961A5" w14:textId="77777777" w:rsidR="00295164" w:rsidRPr="00295164" w:rsidRDefault="00295164" w:rsidP="00295164">
            <w:pPr>
              <w:jc w:val="center"/>
              <w:rPr>
                <w:rFonts w:ascii="新宋体" w:eastAsia="新宋体" w:hAnsi="新宋体" w:cs="Cambria Math"/>
                <w:szCs w:val="21"/>
              </w:rPr>
            </w:pPr>
          </w:p>
        </w:tc>
        <w:tc>
          <w:tcPr>
            <w:tcW w:w="818" w:type="pct"/>
            <w:vAlign w:val="center"/>
          </w:tcPr>
          <w:p w14:paraId="7F03ADC9" w14:textId="77777777" w:rsidR="00295164" w:rsidRPr="00295164" w:rsidRDefault="00295164" w:rsidP="00295164">
            <w:pPr>
              <w:ind w:right="113"/>
              <w:rPr>
                <w:rFonts w:ascii="新宋体" w:eastAsia="新宋体" w:hAnsi="新宋体" w:cs="Cambria Math" w:hint="eastAsia"/>
                <w:szCs w:val="21"/>
              </w:rPr>
            </w:pPr>
            <w:r w:rsidRPr="00295164">
              <w:rPr>
                <w:rFonts w:ascii="新宋体" w:eastAsia="新宋体" w:hAnsi="新宋体" w:cs="Cambria Math" w:hint="eastAsia"/>
                <w:szCs w:val="21"/>
              </w:rPr>
              <w:t>对本工程的建议</w:t>
            </w:r>
          </w:p>
        </w:tc>
        <w:tc>
          <w:tcPr>
            <w:tcW w:w="877" w:type="pct"/>
            <w:vAlign w:val="center"/>
          </w:tcPr>
          <w:p w14:paraId="4B2EF6B9" w14:textId="77777777" w:rsidR="00295164" w:rsidRPr="00295164" w:rsidRDefault="00295164" w:rsidP="00295164">
            <w:pPr>
              <w:adjustRightInd w:val="0"/>
              <w:snapToGrid w:val="0"/>
              <w:spacing w:beforeLines="20" w:before="62" w:afterLines="20" w:after="62"/>
              <w:jc w:val="center"/>
              <w:rPr>
                <w:rFonts w:ascii="新宋体" w:eastAsia="新宋体" w:hAnsi="新宋体" w:cs="Cambria Math" w:hint="eastAsia"/>
              </w:rPr>
            </w:pPr>
            <w:r w:rsidRPr="00295164">
              <w:rPr>
                <w:rFonts w:ascii="新宋体" w:eastAsia="新宋体" w:hAnsi="新宋体" w:cs="Cambria Math" w:hint="eastAsia"/>
              </w:rPr>
              <w:t>5分</w:t>
            </w:r>
          </w:p>
        </w:tc>
        <w:tc>
          <w:tcPr>
            <w:tcW w:w="1497" w:type="pct"/>
            <w:vAlign w:val="center"/>
          </w:tcPr>
          <w:p w14:paraId="63BBF70A" w14:textId="77777777" w:rsidR="00295164" w:rsidRPr="00295164" w:rsidRDefault="00295164" w:rsidP="00295164">
            <w:pPr>
              <w:adjustRightInd w:val="0"/>
              <w:snapToGrid w:val="0"/>
              <w:spacing w:beforeLines="10" w:before="31" w:afterLines="10" w:after="31"/>
              <w:rPr>
                <w:rFonts w:ascii="新宋体" w:eastAsia="新宋体" w:hAnsi="新宋体" w:cs="Cambria Math"/>
                <w:szCs w:val="21"/>
              </w:rPr>
            </w:pPr>
            <w:r w:rsidRPr="00295164">
              <w:rPr>
                <w:rFonts w:ascii="新宋体" w:eastAsia="新宋体" w:hAnsi="新宋体" w:cs="Cambria Math" w:hint="eastAsia"/>
                <w:szCs w:val="21"/>
              </w:rPr>
              <w:t>按招标文件要求编制对本工程的建议，得3分；</w:t>
            </w:r>
          </w:p>
          <w:p w14:paraId="3D0120B0" w14:textId="77777777" w:rsidR="00295164" w:rsidRPr="00295164" w:rsidRDefault="00295164" w:rsidP="00295164">
            <w:pPr>
              <w:rPr>
                <w:rFonts w:ascii="新宋体" w:eastAsia="新宋体" w:hAnsi="新宋体" w:cs="Cambria Math" w:hint="eastAsia"/>
                <w:szCs w:val="21"/>
              </w:rPr>
            </w:pPr>
            <w:r w:rsidRPr="00295164">
              <w:rPr>
                <w:rFonts w:ascii="新宋体" w:eastAsia="新宋体" w:hAnsi="新宋体" w:cs="Cambria Math" w:hint="eastAsia"/>
                <w:szCs w:val="21"/>
              </w:rPr>
              <w:t>根据建议是否适用、先进等方面酌情加分，最多加2分。</w:t>
            </w:r>
          </w:p>
        </w:tc>
      </w:tr>
      <w:tr w:rsidR="00295164" w:rsidRPr="00295164" w14:paraId="7353A181" w14:textId="77777777" w:rsidTr="009F1243">
        <w:trPr>
          <w:trHeight w:val="1679"/>
          <w:jc w:val="center"/>
        </w:trPr>
        <w:tc>
          <w:tcPr>
            <w:tcW w:w="510" w:type="pct"/>
            <w:vAlign w:val="center"/>
          </w:tcPr>
          <w:p w14:paraId="61E7610E"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2.2.4（2）</w:t>
            </w:r>
          </w:p>
        </w:tc>
        <w:tc>
          <w:tcPr>
            <w:tcW w:w="677" w:type="pct"/>
            <w:vAlign w:val="center"/>
          </w:tcPr>
          <w:p w14:paraId="04833B05"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主要人员</w:t>
            </w:r>
          </w:p>
        </w:tc>
        <w:tc>
          <w:tcPr>
            <w:tcW w:w="618" w:type="pct"/>
            <w:vAlign w:val="center"/>
          </w:tcPr>
          <w:p w14:paraId="397BD5A1"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 xml:space="preserve"> 25 分</w:t>
            </w:r>
          </w:p>
        </w:tc>
        <w:tc>
          <w:tcPr>
            <w:tcW w:w="1630" w:type="dxa"/>
            <w:vAlign w:val="center"/>
          </w:tcPr>
          <w:p w14:paraId="5EBF5EC6"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总监理工程师任职资格与业绩</w:t>
            </w:r>
          </w:p>
        </w:tc>
        <w:tc>
          <w:tcPr>
            <w:tcW w:w="1749" w:type="dxa"/>
            <w:vAlign w:val="center"/>
          </w:tcPr>
          <w:p w14:paraId="6EA3B13C"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25分</w:t>
            </w:r>
          </w:p>
        </w:tc>
        <w:tc>
          <w:tcPr>
            <w:tcW w:w="2983" w:type="dxa"/>
            <w:vAlign w:val="center"/>
          </w:tcPr>
          <w:p w14:paraId="18D34CCD" w14:textId="77777777" w:rsidR="00295164" w:rsidRPr="00295164" w:rsidRDefault="00295164" w:rsidP="00295164">
            <w:pPr>
              <w:adjustRightInd w:val="0"/>
              <w:snapToGrid w:val="0"/>
              <w:spacing w:beforeLines="10" w:before="31" w:afterLines="10" w:after="31"/>
              <w:jc w:val="left"/>
              <w:rPr>
                <w:rFonts w:ascii="新宋体" w:eastAsia="新宋体" w:hAnsi="新宋体" w:cs="Cambria Math" w:hint="eastAsia"/>
                <w:szCs w:val="21"/>
              </w:rPr>
            </w:pPr>
            <w:r w:rsidRPr="00295164">
              <w:rPr>
                <w:rFonts w:ascii="新宋体" w:eastAsia="新宋体" w:hAnsi="新宋体" w:cs="Cambria Math" w:hint="eastAsia"/>
                <w:szCs w:val="21"/>
              </w:rPr>
              <w:t>满足资格审查条件最低要求，得15分；</w:t>
            </w:r>
          </w:p>
          <w:p w14:paraId="7D360DA4" w14:textId="77777777" w:rsidR="00295164" w:rsidRPr="00295164" w:rsidRDefault="00295164" w:rsidP="00295164">
            <w:pPr>
              <w:adjustRightInd w:val="0"/>
              <w:snapToGrid w:val="0"/>
              <w:spacing w:beforeLines="10" w:before="31" w:afterLines="10" w:after="31"/>
              <w:jc w:val="left"/>
              <w:rPr>
                <w:rFonts w:ascii="新宋体" w:eastAsia="新宋体" w:hAnsi="新宋体" w:cs="Cambria Math" w:hint="eastAsia"/>
                <w:szCs w:val="21"/>
              </w:rPr>
            </w:pPr>
            <w:r w:rsidRPr="00295164">
              <w:rPr>
                <w:rFonts w:ascii="新宋体" w:eastAsia="新宋体" w:hAnsi="新宋体" w:cs="Cambria Math" w:hint="eastAsia"/>
                <w:szCs w:val="21"/>
              </w:rPr>
              <w:t>每担任过一项二级或二级以上等级公路工程（工程内容中至少含沥青混凝土路面工程）的施工监理项目的总监理工程师或驻地监理工程师（在一级监理机构监理业务中任驻地监理工程师业绩不予认可）加10分，最多加10分。</w:t>
            </w:r>
          </w:p>
          <w:p w14:paraId="1DB63D1F" w14:textId="77777777" w:rsidR="00295164" w:rsidRPr="00295164" w:rsidRDefault="00295164" w:rsidP="00295164">
            <w:pPr>
              <w:jc w:val="left"/>
              <w:rPr>
                <w:rFonts w:ascii="新宋体" w:eastAsia="新宋体" w:hAnsi="新宋体" w:cs="Cambria Math" w:hint="eastAsia"/>
                <w:szCs w:val="21"/>
              </w:rPr>
            </w:pPr>
            <w:r w:rsidRPr="00295164">
              <w:rPr>
                <w:rFonts w:ascii="新宋体" w:eastAsia="新宋体" w:hAnsi="新宋体" w:cs="@仿宋_GB2312" w:hint="eastAsia"/>
                <w:szCs w:val="21"/>
              </w:rPr>
              <w:t>注：养护工程、国外公路工程业绩不能作为本次招标的个人业绩。</w:t>
            </w:r>
          </w:p>
        </w:tc>
      </w:tr>
      <w:tr w:rsidR="00295164" w:rsidRPr="00295164" w14:paraId="02F5E963" w14:textId="77777777" w:rsidTr="009F1243">
        <w:trPr>
          <w:trHeight w:hRule="exact" w:val="2767"/>
          <w:jc w:val="center"/>
        </w:trPr>
        <w:tc>
          <w:tcPr>
            <w:tcW w:w="510" w:type="pct"/>
            <w:vAlign w:val="center"/>
          </w:tcPr>
          <w:p w14:paraId="6A67CA7F"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2.2.4（3）</w:t>
            </w:r>
          </w:p>
        </w:tc>
        <w:tc>
          <w:tcPr>
            <w:tcW w:w="677" w:type="pct"/>
            <w:vAlign w:val="center"/>
          </w:tcPr>
          <w:p w14:paraId="2AD05510"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评标价</w:t>
            </w:r>
          </w:p>
        </w:tc>
        <w:tc>
          <w:tcPr>
            <w:tcW w:w="618" w:type="pct"/>
            <w:vAlign w:val="center"/>
          </w:tcPr>
          <w:p w14:paraId="155C0202"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 xml:space="preserve"> 10 分</w:t>
            </w:r>
          </w:p>
        </w:tc>
        <w:tc>
          <w:tcPr>
            <w:tcW w:w="3193" w:type="pct"/>
            <w:gridSpan w:val="3"/>
            <w:vAlign w:val="center"/>
          </w:tcPr>
          <w:p w14:paraId="05C5CD3D"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评标价得分计算公式示例：</w:t>
            </w:r>
          </w:p>
          <w:p w14:paraId="105F4DB8"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（1）如果投标人的评标价&gt;评标基准价，则评标价得分＝F－偏差率×100×E</w:t>
            </w:r>
            <w:r w:rsidRPr="00295164">
              <w:rPr>
                <w:rFonts w:ascii="新宋体" w:eastAsia="新宋体" w:hAnsi="新宋体" w:cs="Cambria Math" w:hint="eastAsia"/>
                <w:szCs w:val="21"/>
                <w:vertAlign w:val="subscript"/>
              </w:rPr>
              <w:t>1</w:t>
            </w:r>
            <w:r w:rsidRPr="00295164">
              <w:rPr>
                <w:rFonts w:ascii="新宋体" w:eastAsia="新宋体" w:hAnsi="新宋体" w:cs="Cambria Math" w:hint="eastAsia"/>
                <w:szCs w:val="21"/>
              </w:rPr>
              <w:t>；</w:t>
            </w:r>
          </w:p>
          <w:p w14:paraId="333533EE"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（2）如果投标人的评标价≤评标基准价，则评标价得分＝F＋偏差率×100×E</w:t>
            </w:r>
            <w:r w:rsidRPr="00295164">
              <w:rPr>
                <w:rFonts w:ascii="新宋体" w:eastAsia="新宋体" w:hAnsi="新宋体" w:cs="Cambria Math" w:hint="eastAsia"/>
                <w:szCs w:val="21"/>
                <w:vertAlign w:val="subscript"/>
              </w:rPr>
              <w:t>2</w:t>
            </w:r>
            <w:r w:rsidRPr="00295164">
              <w:rPr>
                <w:rFonts w:ascii="新宋体" w:eastAsia="新宋体" w:hAnsi="新宋体" w:cs="Cambria Math" w:hint="eastAsia"/>
                <w:szCs w:val="21"/>
              </w:rPr>
              <w:t>。</w:t>
            </w:r>
          </w:p>
          <w:p w14:paraId="1B16121F"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式中：F=10，E</w:t>
            </w:r>
            <w:r w:rsidRPr="00295164">
              <w:rPr>
                <w:rFonts w:ascii="新宋体" w:eastAsia="新宋体" w:hAnsi="新宋体" w:cs="Cambria Math" w:hint="eastAsia"/>
                <w:szCs w:val="21"/>
                <w:vertAlign w:val="subscript"/>
              </w:rPr>
              <w:t>1</w:t>
            </w:r>
            <w:r w:rsidRPr="00295164">
              <w:rPr>
                <w:rFonts w:ascii="新宋体" w:eastAsia="新宋体" w:hAnsi="新宋体" w:cs="Cambria Math" w:hint="eastAsia"/>
                <w:szCs w:val="21"/>
              </w:rPr>
              <w:t>=</w:t>
            </w:r>
            <w:r w:rsidRPr="00295164">
              <w:rPr>
                <w:rFonts w:ascii="新宋体" w:eastAsia="新宋体" w:hAnsi="新宋体" w:cs="Cambria Math"/>
                <w:szCs w:val="21"/>
              </w:rPr>
              <w:t>0.1</w:t>
            </w:r>
            <w:r w:rsidRPr="00295164">
              <w:rPr>
                <w:rFonts w:ascii="新宋体" w:eastAsia="新宋体" w:hAnsi="新宋体" w:cs="Cambria Math" w:hint="eastAsia"/>
                <w:szCs w:val="21"/>
              </w:rPr>
              <w:t>，E</w:t>
            </w:r>
            <w:r w:rsidRPr="00295164">
              <w:rPr>
                <w:rFonts w:ascii="新宋体" w:eastAsia="新宋体" w:hAnsi="新宋体" w:cs="Cambria Math" w:hint="eastAsia"/>
                <w:szCs w:val="21"/>
                <w:vertAlign w:val="subscript"/>
              </w:rPr>
              <w:t>2</w:t>
            </w:r>
            <w:r w:rsidRPr="00295164">
              <w:rPr>
                <w:rFonts w:ascii="新宋体" w:eastAsia="新宋体" w:hAnsi="新宋体" w:cs="Cambria Math" w:hint="eastAsia"/>
                <w:szCs w:val="21"/>
              </w:rPr>
              <w:t>=0.</w:t>
            </w:r>
            <w:r w:rsidRPr="00295164">
              <w:rPr>
                <w:rFonts w:ascii="新宋体" w:eastAsia="新宋体" w:hAnsi="新宋体" w:cs="Cambria Math"/>
                <w:szCs w:val="21"/>
              </w:rPr>
              <w:t>05</w:t>
            </w:r>
            <w:r w:rsidRPr="00295164">
              <w:rPr>
                <w:rFonts w:ascii="新宋体" w:eastAsia="新宋体" w:hAnsi="新宋体" w:cs="Cambria Math" w:hint="eastAsia"/>
                <w:szCs w:val="21"/>
              </w:rPr>
              <w:t>。</w:t>
            </w:r>
          </w:p>
          <w:p w14:paraId="38C1EEE0" w14:textId="77777777" w:rsidR="00295164" w:rsidRPr="00295164" w:rsidRDefault="00295164" w:rsidP="00295164">
            <w:pPr>
              <w:ind w:firstLineChars="200" w:firstLine="420"/>
              <w:jc w:val="left"/>
              <w:rPr>
                <w:rFonts w:ascii="新宋体" w:eastAsia="新宋体" w:hAnsi="新宋体" w:cs="Cambria Math"/>
                <w:szCs w:val="21"/>
              </w:rPr>
            </w:pPr>
            <w:r w:rsidRPr="00295164">
              <w:rPr>
                <w:rFonts w:ascii="新宋体" w:eastAsia="新宋体" w:hAnsi="新宋体" w:cs="Cambria Math" w:hint="eastAsia"/>
                <w:szCs w:val="21"/>
              </w:rPr>
              <w:t>其中：F是评标价所占的权重分值，E</w:t>
            </w:r>
            <w:r w:rsidRPr="00295164">
              <w:rPr>
                <w:rFonts w:ascii="新宋体" w:eastAsia="新宋体" w:hAnsi="新宋体" w:cs="Cambria Math" w:hint="eastAsia"/>
                <w:szCs w:val="21"/>
                <w:vertAlign w:val="subscript"/>
              </w:rPr>
              <w:t>1</w:t>
            </w:r>
            <w:r w:rsidRPr="00295164">
              <w:rPr>
                <w:rFonts w:ascii="新宋体" w:eastAsia="新宋体" w:hAnsi="新宋体" w:cs="Cambria Math" w:hint="eastAsia"/>
                <w:szCs w:val="21"/>
              </w:rPr>
              <w:t>是评标价每高于评标基准价一个百分点的扣分值，E</w:t>
            </w:r>
            <w:r w:rsidRPr="00295164">
              <w:rPr>
                <w:rFonts w:ascii="新宋体" w:eastAsia="新宋体" w:hAnsi="新宋体" w:cs="Cambria Math" w:hint="eastAsia"/>
                <w:szCs w:val="21"/>
                <w:vertAlign w:val="subscript"/>
              </w:rPr>
              <w:t>2</w:t>
            </w:r>
            <w:r w:rsidRPr="00295164">
              <w:rPr>
                <w:rFonts w:ascii="新宋体" w:eastAsia="新宋体" w:hAnsi="新宋体" w:cs="Cambria Math" w:hint="eastAsia"/>
                <w:szCs w:val="21"/>
              </w:rPr>
              <w:t>是评标价每低于评标基准价一个百分点的扣分值评标价得分保留两位小数，小数点后第三位“四舍五入”。</w:t>
            </w:r>
          </w:p>
        </w:tc>
      </w:tr>
    </w:tbl>
    <w:p w14:paraId="2F071E8F" w14:textId="77777777" w:rsidR="00295164" w:rsidRPr="00295164" w:rsidRDefault="00295164" w:rsidP="00295164">
      <w:pPr>
        <w:jc w:val="right"/>
        <w:rPr>
          <w:rFonts w:ascii="新宋体" w:eastAsia="新宋体" w:hAnsi="新宋体" w:cs="Cambria Math"/>
          <w:szCs w:val="21"/>
        </w:rPr>
      </w:pPr>
      <w:r w:rsidRPr="00295164">
        <w:rPr>
          <w:rFonts w:ascii="新宋体" w:eastAsia="新宋体" w:hAnsi="新宋体" w:cs="Cambria Math"/>
          <w:szCs w:val="21"/>
        </w:rPr>
        <w:br w:type="page"/>
      </w:r>
      <w:r w:rsidRPr="00295164">
        <w:rPr>
          <w:rFonts w:ascii="新宋体" w:eastAsia="新宋体" w:hAnsi="新宋体" w:cs="Cambria Math" w:hint="eastAsia"/>
          <w:szCs w:val="21"/>
        </w:rPr>
        <w:lastRenderedPageBreak/>
        <w:t>续上表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08"/>
        <w:gridCol w:w="692"/>
        <w:gridCol w:w="642"/>
        <w:gridCol w:w="1220"/>
        <w:gridCol w:w="1612"/>
        <w:gridCol w:w="1730"/>
        <w:gridCol w:w="2950"/>
      </w:tblGrid>
      <w:tr w:rsidR="00295164" w:rsidRPr="00295164" w14:paraId="38FC791E" w14:textId="77777777" w:rsidTr="009F1243">
        <w:trPr>
          <w:cantSplit/>
          <w:trHeight w:val="505"/>
          <w:tblHeader/>
          <w:jc w:val="center"/>
        </w:trPr>
        <w:tc>
          <w:tcPr>
            <w:tcW w:w="3503" w:type="pct"/>
            <w:gridSpan w:val="6"/>
            <w:vAlign w:val="center"/>
          </w:tcPr>
          <w:p w14:paraId="3F2C1224"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评分因素与权重分值</w:t>
            </w:r>
          </w:p>
        </w:tc>
        <w:tc>
          <w:tcPr>
            <w:tcW w:w="1497" w:type="pct"/>
            <w:vMerge w:val="restart"/>
            <w:vAlign w:val="center"/>
          </w:tcPr>
          <w:p w14:paraId="18C0D6C8"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评分标准</w:t>
            </w:r>
          </w:p>
        </w:tc>
      </w:tr>
      <w:tr w:rsidR="00295164" w:rsidRPr="00295164" w14:paraId="1F10165D" w14:textId="77777777" w:rsidTr="009F1243">
        <w:trPr>
          <w:cantSplit/>
          <w:tblHeader/>
          <w:jc w:val="center"/>
        </w:trPr>
        <w:tc>
          <w:tcPr>
            <w:tcW w:w="511" w:type="pct"/>
            <w:vAlign w:val="center"/>
          </w:tcPr>
          <w:p w14:paraId="48BF5228"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条款号</w:t>
            </w:r>
          </w:p>
        </w:tc>
        <w:tc>
          <w:tcPr>
            <w:tcW w:w="677" w:type="pct"/>
            <w:gridSpan w:val="2"/>
            <w:vAlign w:val="center"/>
          </w:tcPr>
          <w:p w14:paraId="6EBFB5B3"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评分因素</w:t>
            </w:r>
          </w:p>
        </w:tc>
        <w:tc>
          <w:tcPr>
            <w:tcW w:w="619" w:type="pct"/>
            <w:vAlign w:val="center"/>
          </w:tcPr>
          <w:p w14:paraId="4BAA86D1"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评分因素</w:t>
            </w:r>
          </w:p>
          <w:p w14:paraId="6802E441"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权重分值</w:t>
            </w:r>
          </w:p>
        </w:tc>
        <w:tc>
          <w:tcPr>
            <w:tcW w:w="818" w:type="pct"/>
            <w:vAlign w:val="center"/>
          </w:tcPr>
          <w:p w14:paraId="51FB73C5"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各评分因素</w:t>
            </w:r>
          </w:p>
          <w:p w14:paraId="36952475"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细分项</w:t>
            </w:r>
          </w:p>
        </w:tc>
        <w:tc>
          <w:tcPr>
            <w:tcW w:w="878" w:type="pct"/>
            <w:vAlign w:val="center"/>
          </w:tcPr>
          <w:p w14:paraId="12A478D2" w14:textId="77777777" w:rsidR="00295164" w:rsidRPr="00295164" w:rsidRDefault="00295164" w:rsidP="00295164">
            <w:pPr>
              <w:jc w:val="center"/>
              <w:rPr>
                <w:rFonts w:ascii="新宋体" w:eastAsia="新宋体" w:hAnsi="新宋体" w:cs="Cambria Math"/>
                <w:b/>
                <w:szCs w:val="21"/>
              </w:rPr>
            </w:pPr>
            <w:r w:rsidRPr="00295164">
              <w:rPr>
                <w:rFonts w:ascii="新宋体" w:eastAsia="新宋体" w:hAnsi="新宋体" w:cs="Cambria Math" w:hint="eastAsia"/>
                <w:b/>
                <w:szCs w:val="21"/>
              </w:rPr>
              <w:t>分值</w:t>
            </w:r>
          </w:p>
        </w:tc>
        <w:tc>
          <w:tcPr>
            <w:tcW w:w="1497" w:type="pct"/>
            <w:vMerge/>
            <w:vAlign w:val="center"/>
          </w:tcPr>
          <w:p w14:paraId="4ABBBB5F" w14:textId="77777777" w:rsidR="00295164" w:rsidRPr="00295164" w:rsidRDefault="00295164" w:rsidP="00295164">
            <w:pPr>
              <w:jc w:val="center"/>
              <w:rPr>
                <w:rFonts w:ascii="新宋体" w:eastAsia="新宋体" w:hAnsi="新宋体" w:cs="Cambria Math"/>
                <w:szCs w:val="21"/>
              </w:rPr>
            </w:pPr>
          </w:p>
        </w:tc>
      </w:tr>
      <w:tr w:rsidR="00295164" w:rsidRPr="00295164" w14:paraId="2D878504" w14:textId="77777777" w:rsidTr="009F1243">
        <w:trPr>
          <w:cantSplit/>
          <w:trHeight w:val="1695"/>
          <w:jc w:val="center"/>
        </w:trPr>
        <w:tc>
          <w:tcPr>
            <w:tcW w:w="511" w:type="pct"/>
            <w:vMerge w:val="restart"/>
            <w:vAlign w:val="center"/>
          </w:tcPr>
          <w:p w14:paraId="4736A203"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2.2.4（4）</w:t>
            </w:r>
          </w:p>
        </w:tc>
        <w:tc>
          <w:tcPr>
            <w:tcW w:w="351" w:type="pct"/>
            <w:vMerge w:val="restart"/>
            <w:vAlign w:val="center"/>
          </w:tcPr>
          <w:p w14:paraId="15F217B9"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其他因素</w:t>
            </w:r>
          </w:p>
        </w:tc>
        <w:tc>
          <w:tcPr>
            <w:tcW w:w="326" w:type="pct"/>
            <w:vAlign w:val="center"/>
          </w:tcPr>
          <w:p w14:paraId="0384C464"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业绩</w:t>
            </w:r>
          </w:p>
        </w:tc>
        <w:tc>
          <w:tcPr>
            <w:tcW w:w="619" w:type="pct"/>
            <w:vAlign w:val="center"/>
          </w:tcPr>
          <w:p w14:paraId="176EDBF0"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 xml:space="preserve"> </w:t>
            </w:r>
            <w:r w:rsidRPr="00295164">
              <w:rPr>
                <w:rFonts w:ascii="新宋体" w:eastAsia="新宋体" w:hAnsi="新宋体" w:cs="Cambria Math"/>
                <w:szCs w:val="21"/>
              </w:rPr>
              <w:t>20</w:t>
            </w:r>
            <w:r w:rsidRPr="00295164">
              <w:rPr>
                <w:rFonts w:ascii="新宋体" w:eastAsia="新宋体" w:hAnsi="新宋体" w:cs="Cambria Math" w:hint="eastAsia"/>
                <w:szCs w:val="21"/>
              </w:rPr>
              <w:t xml:space="preserve"> 分</w:t>
            </w:r>
          </w:p>
        </w:tc>
        <w:tc>
          <w:tcPr>
            <w:tcW w:w="818" w:type="pct"/>
            <w:vAlign w:val="center"/>
          </w:tcPr>
          <w:p w14:paraId="12F85517" w14:textId="77777777" w:rsidR="00295164" w:rsidRPr="00295164" w:rsidRDefault="00295164" w:rsidP="00295164">
            <w:pPr>
              <w:ind w:right="113"/>
              <w:rPr>
                <w:rFonts w:ascii="新宋体" w:eastAsia="新宋体" w:hAnsi="新宋体" w:cs="Cambria Math"/>
                <w:szCs w:val="21"/>
              </w:rPr>
            </w:pPr>
            <w:r w:rsidRPr="00295164">
              <w:rPr>
                <w:rFonts w:ascii="新宋体" w:eastAsia="新宋体" w:hAnsi="新宋体" w:cs="Cambria Math" w:hint="eastAsia"/>
                <w:szCs w:val="21"/>
              </w:rPr>
              <w:t>监理业绩</w:t>
            </w:r>
          </w:p>
        </w:tc>
        <w:tc>
          <w:tcPr>
            <w:tcW w:w="878" w:type="pct"/>
            <w:tcBorders>
              <w:bottom w:val="single" w:sz="4" w:space="0" w:color="auto"/>
            </w:tcBorders>
            <w:vAlign w:val="center"/>
          </w:tcPr>
          <w:p w14:paraId="5BE51118"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szCs w:val="21"/>
              </w:rPr>
              <w:t>2</w:t>
            </w:r>
            <w:r w:rsidRPr="00295164">
              <w:rPr>
                <w:rFonts w:ascii="新宋体" w:eastAsia="新宋体" w:hAnsi="新宋体" w:cs="Cambria Math" w:hint="eastAsia"/>
                <w:szCs w:val="21"/>
              </w:rPr>
              <w:t>0分</w:t>
            </w:r>
          </w:p>
        </w:tc>
        <w:tc>
          <w:tcPr>
            <w:tcW w:w="1497" w:type="pct"/>
            <w:vAlign w:val="center"/>
          </w:tcPr>
          <w:p w14:paraId="7DCDB954" w14:textId="77777777" w:rsidR="00295164" w:rsidRPr="00295164" w:rsidRDefault="00295164" w:rsidP="00295164">
            <w:pPr>
              <w:adjustRightInd w:val="0"/>
              <w:snapToGrid w:val="0"/>
              <w:spacing w:before="50" w:afterLines="50" w:after="156"/>
              <w:rPr>
                <w:rFonts w:ascii="新宋体" w:eastAsia="新宋体" w:hAnsi="新宋体" w:cs="Cambria Math" w:hint="eastAsia"/>
                <w:bCs/>
                <w:szCs w:val="24"/>
              </w:rPr>
            </w:pPr>
            <w:r w:rsidRPr="00295164">
              <w:rPr>
                <w:rFonts w:ascii="新宋体" w:eastAsia="新宋体" w:hAnsi="新宋体" w:cs="Cambria Math" w:hint="eastAsia"/>
                <w:bCs/>
                <w:szCs w:val="24"/>
              </w:rPr>
              <w:t>满足资格审查条件最低要求，得12分。</w:t>
            </w:r>
          </w:p>
          <w:p w14:paraId="584BD622" w14:textId="77777777" w:rsidR="00295164" w:rsidRPr="00295164" w:rsidRDefault="00295164" w:rsidP="00295164">
            <w:pPr>
              <w:adjustRightInd w:val="0"/>
              <w:snapToGrid w:val="0"/>
              <w:spacing w:before="50" w:afterLines="50" w:after="156"/>
              <w:rPr>
                <w:rFonts w:ascii="新宋体" w:eastAsia="新宋体" w:hAnsi="新宋体" w:cs="Cambria Math" w:hint="eastAsia"/>
                <w:bCs/>
                <w:szCs w:val="24"/>
              </w:rPr>
            </w:pPr>
            <w:r w:rsidRPr="00295164">
              <w:rPr>
                <w:rFonts w:ascii="新宋体" w:eastAsia="新宋体" w:hAnsi="新宋体" w:cs="Cambria Math" w:hint="eastAsia"/>
                <w:bCs/>
                <w:szCs w:val="24"/>
              </w:rPr>
              <w:t>2020年1月1日至投标截止时间，投标人每完成过一项含二级或二级以上等级公路（工程内容中至少含沥青混凝土路面工程）的施工监理项目加</w:t>
            </w:r>
            <w:r w:rsidRPr="00295164">
              <w:rPr>
                <w:rFonts w:ascii="新宋体" w:eastAsia="新宋体" w:hAnsi="新宋体" w:cs="Cambria Math"/>
                <w:bCs/>
                <w:szCs w:val="24"/>
              </w:rPr>
              <w:t>4</w:t>
            </w:r>
            <w:r w:rsidRPr="00295164">
              <w:rPr>
                <w:rFonts w:ascii="新宋体" w:eastAsia="新宋体" w:hAnsi="新宋体" w:cs="Cambria Math" w:hint="eastAsia"/>
                <w:bCs/>
                <w:szCs w:val="24"/>
              </w:rPr>
              <w:t>分，最多加8分。</w:t>
            </w:r>
          </w:p>
          <w:p w14:paraId="7062B1B0" w14:textId="77777777" w:rsidR="00295164" w:rsidRPr="00295164" w:rsidRDefault="00295164" w:rsidP="00295164">
            <w:pPr>
              <w:adjustRightInd w:val="0"/>
              <w:snapToGrid w:val="0"/>
              <w:spacing w:before="50" w:afterLines="50" w:after="156"/>
              <w:rPr>
                <w:rFonts w:ascii="新宋体" w:eastAsia="新宋体" w:hAnsi="新宋体" w:cs="Cambria Math"/>
                <w:szCs w:val="24"/>
              </w:rPr>
            </w:pPr>
            <w:r w:rsidRPr="00295164">
              <w:rPr>
                <w:rFonts w:ascii="新宋体" w:eastAsia="新宋体" w:hAnsi="新宋体" w:cs="Cambria Math" w:hint="eastAsia"/>
                <w:szCs w:val="24"/>
              </w:rPr>
              <w:t>注：</w:t>
            </w:r>
          </w:p>
          <w:p w14:paraId="154796E4" w14:textId="77777777" w:rsidR="00295164" w:rsidRPr="00295164" w:rsidRDefault="00295164" w:rsidP="00295164">
            <w:pPr>
              <w:adjustRightInd w:val="0"/>
              <w:snapToGrid w:val="0"/>
              <w:spacing w:before="50" w:afterLines="50" w:after="156"/>
              <w:rPr>
                <w:rFonts w:ascii="新宋体" w:eastAsia="新宋体" w:hAnsi="新宋体" w:cs="Cambria Math"/>
                <w:szCs w:val="24"/>
              </w:rPr>
            </w:pPr>
            <w:r w:rsidRPr="00295164">
              <w:rPr>
                <w:rFonts w:ascii="新宋体" w:eastAsia="新宋体" w:hAnsi="新宋体" w:cs="Cambria Math" w:hint="eastAsia"/>
                <w:szCs w:val="24"/>
              </w:rPr>
              <w:t>1、完成时间以交工时间为准。</w:t>
            </w:r>
          </w:p>
          <w:p w14:paraId="7674564E" w14:textId="77777777" w:rsidR="00295164" w:rsidRPr="00295164" w:rsidRDefault="00295164" w:rsidP="00295164">
            <w:pPr>
              <w:adjustRightInd w:val="0"/>
              <w:snapToGrid w:val="0"/>
              <w:spacing w:before="50" w:afterLines="50" w:after="156"/>
              <w:rPr>
                <w:rFonts w:ascii="新宋体" w:eastAsia="新宋体" w:hAnsi="新宋体" w:cs="Cambria Math"/>
                <w:szCs w:val="24"/>
              </w:rPr>
            </w:pPr>
            <w:r w:rsidRPr="00295164">
              <w:rPr>
                <w:rFonts w:ascii="新宋体" w:eastAsia="新宋体" w:hAnsi="新宋体" w:cs="Cambria Math"/>
                <w:szCs w:val="24"/>
              </w:rPr>
              <w:t>2</w:t>
            </w:r>
            <w:r w:rsidRPr="00295164">
              <w:rPr>
                <w:rFonts w:ascii="新宋体" w:eastAsia="新宋体" w:hAnsi="新宋体" w:cs="Cambria Math" w:hint="eastAsia"/>
                <w:szCs w:val="24"/>
              </w:rPr>
              <w:t>、以联合体形式投标的，只计算联合体牵头人业绩。</w:t>
            </w:r>
          </w:p>
          <w:p w14:paraId="681FF85A" w14:textId="77777777" w:rsidR="00295164" w:rsidRPr="00295164" w:rsidRDefault="00295164" w:rsidP="00295164">
            <w:pPr>
              <w:jc w:val="left"/>
              <w:rPr>
                <w:rFonts w:ascii="新宋体" w:eastAsia="新宋体" w:hAnsi="新宋体" w:cs="Cambria Math" w:hint="eastAsia"/>
                <w:spacing w:val="9"/>
                <w:kern w:val="0"/>
                <w:szCs w:val="21"/>
              </w:rPr>
            </w:pPr>
            <w:r w:rsidRPr="00295164">
              <w:rPr>
                <w:rFonts w:ascii="新宋体" w:eastAsia="新宋体" w:hAnsi="新宋体" w:cs="Cambria Math"/>
                <w:szCs w:val="24"/>
              </w:rPr>
              <w:t>3</w:t>
            </w:r>
            <w:r w:rsidRPr="00295164">
              <w:rPr>
                <w:rFonts w:ascii="新宋体" w:eastAsia="新宋体" w:hAnsi="新宋体" w:cs="Cambria Math" w:hint="eastAsia"/>
                <w:szCs w:val="24"/>
              </w:rPr>
              <w:t>、养护工程、国外公路工程业绩不能作为本次招标的企业业绩。</w:t>
            </w:r>
          </w:p>
        </w:tc>
      </w:tr>
      <w:tr w:rsidR="00295164" w:rsidRPr="00295164" w14:paraId="3F75EA0E" w14:textId="77777777" w:rsidTr="009F1243">
        <w:trPr>
          <w:cantSplit/>
          <w:jc w:val="center"/>
        </w:trPr>
        <w:tc>
          <w:tcPr>
            <w:tcW w:w="511" w:type="pct"/>
            <w:vMerge/>
            <w:vAlign w:val="center"/>
          </w:tcPr>
          <w:p w14:paraId="4306A8A5" w14:textId="77777777" w:rsidR="00295164" w:rsidRPr="00295164" w:rsidRDefault="00295164" w:rsidP="00295164">
            <w:pPr>
              <w:jc w:val="center"/>
              <w:rPr>
                <w:rFonts w:ascii="新宋体" w:eastAsia="新宋体" w:hAnsi="新宋体" w:cs="Cambria Math"/>
                <w:szCs w:val="21"/>
              </w:rPr>
            </w:pPr>
          </w:p>
        </w:tc>
        <w:tc>
          <w:tcPr>
            <w:tcW w:w="351" w:type="pct"/>
            <w:vMerge/>
            <w:vAlign w:val="center"/>
          </w:tcPr>
          <w:p w14:paraId="718092A3" w14:textId="77777777" w:rsidR="00295164" w:rsidRPr="00295164" w:rsidRDefault="00295164" w:rsidP="00295164">
            <w:pPr>
              <w:jc w:val="center"/>
              <w:rPr>
                <w:rFonts w:ascii="新宋体" w:eastAsia="新宋体" w:hAnsi="新宋体" w:cs="Cambria Math"/>
                <w:szCs w:val="21"/>
              </w:rPr>
            </w:pPr>
          </w:p>
        </w:tc>
        <w:tc>
          <w:tcPr>
            <w:tcW w:w="326" w:type="pct"/>
            <w:vAlign w:val="center"/>
          </w:tcPr>
          <w:p w14:paraId="6C86691A"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履约信誉</w:t>
            </w:r>
          </w:p>
        </w:tc>
        <w:tc>
          <w:tcPr>
            <w:tcW w:w="619" w:type="pct"/>
            <w:vAlign w:val="center"/>
          </w:tcPr>
          <w:p w14:paraId="7B7B0E3E"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 xml:space="preserve"> 10 分</w:t>
            </w:r>
          </w:p>
        </w:tc>
        <w:tc>
          <w:tcPr>
            <w:tcW w:w="818" w:type="pct"/>
            <w:vAlign w:val="center"/>
          </w:tcPr>
          <w:p w14:paraId="3ADE4DD8" w14:textId="77777777" w:rsidR="00295164" w:rsidRPr="00295164" w:rsidRDefault="00295164" w:rsidP="00295164">
            <w:pPr>
              <w:ind w:left="113" w:right="113" w:firstLineChars="2" w:firstLine="4"/>
              <w:jc w:val="center"/>
              <w:rPr>
                <w:rFonts w:ascii="新宋体" w:eastAsia="新宋体" w:hAnsi="新宋体" w:cs="Cambria Math"/>
                <w:szCs w:val="21"/>
              </w:rPr>
            </w:pPr>
            <w:r w:rsidRPr="00295164">
              <w:rPr>
                <w:rFonts w:ascii="新宋体" w:eastAsia="新宋体" w:hAnsi="新宋体" w:cs="Cambria Math" w:hint="eastAsia"/>
                <w:szCs w:val="21"/>
              </w:rPr>
              <w:t>投标人企业信用等级</w:t>
            </w:r>
          </w:p>
        </w:tc>
        <w:tc>
          <w:tcPr>
            <w:tcW w:w="878" w:type="pct"/>
            <w:tcBorders>
              <w:top w:val="single" w:sz="4" w:space="0" w:color="auto"/>
              <w:bottom w:val="single" w:sz="4" w:space="0" w:color="auto"/>
            </w:tcBorders>
            <w:vAlign w:val="center"/>
          </w:tcPr>
          <w:p w14:paraId="7D5D31E7" w14:textId="77777777" w:rsidR="00295164" w:rsidRPr="00295164" w:rsidRDefault="00295164" w:rsidP="00295164">
            <w:pPr>
              <w:jc w:val="center"/>
              <w:rPr>
                <w:rFonts w:ascii="新宋体" w:eastAsia="新宋体" w:hAnsi="新宋体" w:cs="Cambria Math"/>
                <w:szCs w:val="21"/>
              </w:rPr>
            </w:pPr>
            <w:r w:rsidRPr="00295164">
              <w:rPr>
                <w:rFonts w:ascii="新宋体" w:eastAsia="新宋体" w:hAnsi="新宋体" w:cs="Cambria Math" w:hint="eastAsia"/>
                <w:szCs w:val="21"/>
              </w:rPr>
              <w:t>1</w:t>
            </w:r>
            <w:r w:rsidRPr="00295164">
              <w:rPr>
                <w:rFonts w:ascii="新宋体" w:eastAsia="新宋体" w:hAnsi="新宋体" w:cs="Cambria Math"/>
                <w:szCs w:val="21"/>
              </w:rPr>
              <w:t>0</w:t>
            </w:r>
            <w:r w:rsidRPr="00295164">
              <w:rPr>
                <w:rFonts w:ascii="新宋体" w:eastAsia="新宋体" w:hAnsi="新宋体" w:cs="Cambria Math" w:hint="eastAsia"/>
                <w:szCs w:val="21"/>
              </w:rPr>
              <w:t>分</w:t>
            </w:r>
          </w:p>
        </w:tc>
        <w:tc>
          <w:tcPr>
            <w:tcW w:w="1497" w:type="pct"/>
            <w:vAlign w:val="center"/>
          </w:tcPr>
          <w:p w14:paraId="7B507455"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新宋体" w:eastAsia="新宋体" w:hAnsi="新宋体" w:cs="Cambria Math" w:hint="eastAsia"/>
                <w:szCs w:val="21"/>
              </w:rPr>
              <w:t>信用评价AA级得10分；</w:t>
            </w:r>
          </w:p>
          <w:p w14:paraId="588BE62D"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新宋体" w:eastAsia="新宋体" w:hAnsi="新宋体" w:cs="Cambria Math" w:hint="eastAsia"/>
                <w:szCs w:val="21"/>
              </w:rPr>
              <w:t>信用评价A级得</w:t>
            </w:r>
            <w:r w:rsidRPr="00295164">
              <w:rPr>
                <w:rFonts w:ascii="新宋体" w:eastAsia="新宋体" w:hAnsi="新宋体" w:cs="Cambria Math"/>
                <w:szCs w:val="21"/>
              </w:rPr>
              <w:t>9</w:t>
            </w:r>
            <w:r w:rsidRPr="00295164">
              <w:rPr>
                <w:rFonts w:ascii="新宋体" w:eastAsia="新宋体" w:hAnsi="新宋体" w:cs="Cambria Math" w:hint="eastAsia"/>
                <w:szCs w:val="21"/>
              </w:rPr>
              <w:t>分；</w:t>
            </w:r>
          </w:p>
          <w:p w14:paraId="0A0A2B96"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szCs w:val="21"/>
              </w:rPr>
            </w:pPr>
            <w:r w:rsidRPr="00295164">
              <w:rPr>
                <w:rFonts w:ascii="新宋体" w:eastAsia="新宋体" w:hAnsi="新宋体" w:cs="Cambria Math" w:hint="eastAsia"/>
                <w:szCs w:val="21"/>
              </w:rPr>
              <w:t>信用评价B级得7分；</w:t>
            </w:r>
          </w:p>
          <w:p w14:paraId="4336C7CC"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szCs w:val="21"/>
              </w:rPr>
            </w:pPr>
            <w:r w:rsidRPr="00295164">
              <w:rPr>
                <w:rFonts w:ascii="新宋体" w:eastAsia="新宋体" w:hAnsi="新宋体" w:cs="Cambria Math" w:hint="eastAsia"/>
                <w:szCs w:val="21"/>
              </w:rPr>
              <w:t>信用评价C级得4分；</w:t>
            </w:r>
          </w:p>
          <w:p w14:paraId="279BC0B1"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新宋体" w:eastAsia="新宋体" w:hAnsi="新宋体" w:cs="Cambria Math" w:hint="eastAsia"/>
                <w:szCs w:val="21"/>
              </w:rPr>
              <w:t>信用评价D级得0分。</w:t>
            </w:r>
          </w:p>
          <w:p w14:paraId="1D3C0924"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szCs w:val="21"/>
              </w:rPr>
            </w:pPr>
            <w:r w:rsidRPr="00295164">
              <w:rPr>
                <w:rFonts w:ascii="新宋体" w:eastAsia="新宋体" w:hAnsi="新宋体" w:cs="Cambria Math" w:hint="eastAsia"/>
                <w:szCs w:val="21"/>
              </w:rPr>
              <w:t>注：</w:t>
            </w:r>
          </w:p>
          <w:p w14:paraId="23375E75"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新宋体" w:eastAsia="新宋体" w:hAnsi="新宋体" w:cs="Cambria Math"/>
                <w:szCs w:val="21"/>
              </w:rPr>
              <w:t>1</w:t>
            </w:r>
            <w:r w:rsidRPr="00295164">
              <w:rPr>
                <w:rFonts w:ascii="新宋体" w:eastAsia="新宋体" w:hAnsi="新宋体" w:cs="Cambria Math" w:hint="eastAsia"/>
                <w:szCs w:val="21"/>
              </w:rPr>
              <w:t>、投标人的信用评价等级按照以下原则认定（如不具备前一条，则依次应用下一条）：</w:t>
            </w:r>
          </w:p>
          <w:p w14:paraId="1E2F60B5"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新宋体" w:eastAsia="新宋体" w:hAnsi="新宋体" w:cs="Cambria Math" w:hint="eastAsia"/>
                <w:szCs w:val="21"/>
              </w:rPr>
              <w:t>（1）采用“全国公路建设市场监督管理系统—全国公路从业单位信用评价结果”中投标人2023年度以监理企业进行评价的信用等级。</w:t>
            </w:r>
          </w:p>
          <w:p w14:paraId="1A9DCE0E" w14:textId="77777777" w:rsidR="00295164" w:rsidRPr="00295164" w:rsidRDefault="00295164" w:rsidP="00295164">
            <w:pPr>
              <w:jc w:val="left"/>
              <w:rPr>
                <w:rFonts w:ascii="新宋体" w:eastAsia="新宋体" w:hAnsi="新宋体" w:cs="Cambria Math"/>
                <w:szCs w:val="21"/>
              </w:rPr>
            </w:pPr>
            <w:r w:rsidRPr="00295164">
              <w:rPr>
                <w:rFonts w:ascii="新宋体" w:eastAsia="新宋体" w:hAnsi="新宋体" w:cs="Cambria Math" w:hint="eastAsia"/>
                <w:szCs w:val="21"/>
              </w:rPr>
              <w:t>（2）无以上信用评价等级的，根据“全国公路建设市场监督管理系统--不良行为记录”查询结果，若无不良信用记录，按A级对待，如有不良信用记录，视其严重程度按B级或以下对待。</w:t>
            </w:r>
          </w:p>
          <w:p w14:paraId="32F6C1CF" w14:textId="77777777" w:rsidR="00295164" w:rsidRPr="00295164" w:rsidRDefault="00295164" w:rsidP="00295164">
            <w:pPr>
              <w:jc w:val="left"/>
              <w:rPr>
                <w:rFonts w:ascii="新宋体" w:eastAsia="新宋体" w:hAnsi="新宋体" w:cs="Cambria Math" w:hint="eastAsia"/>
                <w:szCs w:val="21"/>
              </w:rPr>
            </w:pPr>
            <w:r w:rsidRPr="00295164">
              <w:rPr>
                <w:rFonts w:ascii="新宋体" w:eastAsia="新宋体" w:hAnsi="新宋体" w:cs="Cambria Math" w:hint="eastAsia"/>
                <w:szCs w:val="21"/>
              </w:rPr>
              <w:t>2、以联合体形式投标的，履约信誉评分对象为联合体牵头人。</w:t>
            </w:r>
          </w:p>
        </w:tc>
      </w:tr>
      <w:tr w:rsidR="00295164" w:rsidRPr="00295164" w14:paraId="3B9AE8B8" w14:textId="77777777" w:rsidTr="009F1243">
        <w:trPr>
          <w:cantSplit/>
          <w:jc w:val="center"/>
        </w:trPr>
        <w:tc>
          <w:tcPr>
            <w:tcW w:w="5000" w:type="pct"/>
            <w:gridSpan w:val="7"/>
            <w:vAlign w:val="center"/>
          </w:tcPr>
          <w:p w14:paraId="29A0FC58"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szCs w:val="21"/>
              </w:rPr>
            </w:pPr>
            <w:r w:rsidRPr="00295164">
              <w:rPr>
                <w:rFonts w:ascii="新宋体" w:eastAsia="新宋体" w:hAnsi="新宋体" w:cs="Cambria Math" w:hint="eastAsia"/>
                <w:szCs w:val="21"/>
              </w:rPr>
              <w:lastRenderedPageBreak/>
              <w:t>需要补充的其他内容：</w:t>
            </w:r>
          </w:p>
          <w:p w14:paraId="1FFD8CF8"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新宋体" w:eastAsia="新宋体" w:hAnsi="新宋体" w:cs="Cambria Math" w:hint="eastAsia"/>
                <w:szCs w:val="21"/>
              </w:rPr>
              <w:t>一、各评分因素（评标价和履约信誉评分项除外）得分一般不得低于其权重分值的60%，且各评分因素得分应以评标委员会各成员的打分平均值确定，评标委员会成员总数为7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人以上时，该平均值以去掉一个最高分和一个最低分后计算。评标委员会成员对某一项评分因素的评分低于权重分值60%的，应在评标报告中作出说明。</w:t>
            </w:r>
          </w:p>
          <w:p w14:paraId="5D15C721"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新宋体" w:eastAsia="新宋体" w:hAnsi="新宋体" w:cs="Cambria Math" w:hint="eastAsia"/>
                <w:szCs w:val="21"/>
              </w:rPr>
              <w:t>二、对符合《政府采购促进中小企业发展管理办法》规定的小微企业（或以联合体形式投标，联合体成员均为小微企业），评标时在采用原报价进行评分的基础上增加其价格得分的3%作为其价格分。以联合体形式投标，联合体成员非全部为小微企业，联合体协议约定小微企业的合同份额占到合同总金额30%以上的，评标时在采用原报价进行评分的基础上增加其价格得分的1%作为其价格分。组成联合体的小微企业与联合体内其他企业之间存在直接控股、管理关系的，不享受本项价格扣除优惠政策。</w:t>
            </w:r>
          </w:p>
          <w:p w14:paraId="2785304E" w14:textId="77777777" w:rsidR="00295164" w:rsidRPr="00295164" w:rsidRDefault="00295164" w:rsidP="00295164">
            <w:pPr>
              <w:adjustRightInd w:val="0"/>
              <w:snapToGrid w:val="0"/>
              <w:spacing w:beforeLines="20" w:before="62" w:afterLines="20" w:after="62"/>
              <w:jc w:val="left"/>
              <w:rPr>
                <w:rFonts w:ascii="新宋体" w:eastAsia="新宋体" w:hAnsi="新宋体" w:cs="Cambria Math" w:hint="eastAsia"/>
                <w:szCs w:val="21"/>
              </w:rPr>
            </w:pPr>
            <w:r w:rsidRPr="00295164">
              <w:rPr>
                <w:rFonts w:ascii="楷体" w:eastAsia="楷体" w:hAnsi="楷体" w:cs="楷体" w:hint="eastAsia"/>
                <w:szCs w:val="21"/>
              </w:rPr>
              <w:t>三、投标文件的技术建议书部分采用“暗标”形式，如果技术建议书出现能识别投标人的内容，经评标委员会确定后，将否决其投标。</w:t>
            </w:r>
          </w:p>
        </w:tc>
      </w:tr>
    </w:tbl>
    <w:p w14:paraId="6DAFEBD4" w14:textId="6097DE9A" w:rsidR="00295164" w:rsidRDefault="007C63E4" w:rsidP="00295164">
      <w:pPr>
        <w:adjustRightInd w:val="0"/>
        <w:snapToGrid w:val="0"/>
        <w:rPr>
          <w:rFonts w:asciiTheme="minorEastAsia" w:hAnsiTheme="minorEastAsia" w:cs="Times New Roman"/>
          <w:szCs w:val="21"/>
        </w:rPr>
      </w:pPr>
      <w:r w:rsidRPr="006C160C">
        <w:rPr>
          <w:rFonts w:asciiTheme="minorEastAsia" w:hAnsiTheme="minorEastAsia" w:cs="Times New Roman" w:hint="eastAsia"/>
          <w:szCs w:val="21"/>
        </w:rPr>
        <w:t>“评标办法正文”直接引用</w:t>
      </w:r>
      <w:r w:rsidR="00360F3A" w:rsidRPr="006C160C">
        <w:rPr>
          <w:rFonts w:asciiTheme="minorEastAsia" w:hAnsiTheme="minorEastAsia" w:cs="Times New Roman" w:hint="eastAsia"/>
          <w:szCs w:val="21"/>
        </w:rPr>
        <w:t>《公路工程标准施工监理招标文件》（2018年版）</w:t>
      </w:r>
      <w:r w:rsidRPr="006C160C">
        <w:rPr>
          <w:rFonts w:asciiTheme="minorEastAsia" w:hAnsiTheme="minorEastAsia" w:cs="Times New Roman" w:hint="eastAsia"/>
          <w:szCs w:val="21"/>
        </w:rPr>
        <w:t>的“评标办法（综合评估法）正文”内容。</w:t>
      </w:r>
      <w:bookmarkStart w:id="18" w:name="_Hlk178427971"/>
    </w:p>
    <w:p w14:paraId="72A89BEF" w14:textId="77777777" w:rsidR="00295164" w:rsidRDefault="00295164" w:rsidP="00295164">
      <w:pPr>
        <w:adjustRightInd w:val="0"/>
        <w:snapToGrid w:val="0"/>
        <w:rPr>
          <w:rFonts w:asciiTheme="minorEastAsia" w:hAnsiTheme="minorEastAsia" w:cs="Times New Roman"/>
          <w:szCs w:val="21"/>
        </w:rPr>
      </w:pPr>
    </w:p>
    <w:p w14:paraId="173E4426" w14:textId="10F719E2" w:rsidR="00C52AA0" w:rsidRPr="006C160C" w:rsidRDefault="007C63E4" w:rsidP="00295164">
      <w:pPr>
        <w:adjustRightInd w:val="0"/>
        <w:snapToGrid w:val="0"/>
        <w:rPr>
          <w:rFonts w:asciiTheme="minorEastAsia" w:hAnsiTheme="minorEastAsia" w:cs="Times New Roman"/>
          <w:bCs/>
          <w:sz w:val="30"/>
          <w:szCs w:val="30"/>
        </w:rPr>
      </w:pPr>
      <w:r w:rsidRPr="006C160C">
        <w:rPr>
          <w:rFonts w:asciiTheme="minorEastAsia" w:hAnsiTheme="minorEastAsia" w:cs="Times New Roman" w:hint="eastAsia"/>
          <w:bCs/>
          <w:sz w:val="30"/>
          <w:szCs w:val="30"/>
        </w:rPr>
        <w:t>四、招标人联系方式</w:t>
      </w:r>
    </w:p>
    <w:tbl>
      <w:tblPr>
        <w:tblW w:w="7337" w:type="dxa"/>
        <w:tblLayout w:type="fixed"/>
        <w:tblLook w:val="04A0" w:firstRow="1" w:lastRow="0" w:firstColumn="1" w:lastColumn="0" w:noHBand="0" w:noVBand="1"/>
      </w:tblPr>
      <w:tblGrid>
        <w:gridCol w:w="7337"/>
      </w:tblGrid>
      <w:tr w:rsidR="006C160C" w:rsidRPr="006C160C" w14:paraId="243F9E44" w14:textId="77777777">
        <w:trPr>
          <w:trHeight w:val="331"/>
        </w:trPr>
        <w:tc>
          <w:tcPr>
            <w:tcW w:w="7337" w:type="dxa"/>
            <w:shd w:val="clear" w:color="auto" w:fill="auto"/>
            <w:noWrap/>
            <w:vAlign w:val="center"/>
          </w:tcPr>
          <w:p w14:paraId="4AC93694" w14:textId="77777777" w:rsidR="00C52AA0" w:rsidRPr="006C160C" w:rsidRDefault="007C63E4" w:rsidP="006C160C">
            <w:pPr>
              <w:widowControl/>
              <w:adjustRightInd w:val="0"/>
              <w:snapToGrid w:val="0"/>
              <w:ind w:firstLineChars="200" w:firstLine="420"/>
              <w:jc w:val="left"/>
              <w:rPr>
                <w:rFonts w:asciiTheme="minorEastAsia" w:hAnsiTheme="minorEastAsia" w:cs="宋体"/>
                <w:kern w:val="0"/>
                <w:szCs w:val="21"/>
              </w:rPr>
            </w:pPr>
            <w:r w:rsidRPr="006C160C">
              <w:rPr>
                <w:rFonts w:asciiTheme="minorEastAsia" w:hAnsiTheme="minorEastAsia" w:cs="宋体" w:hint="eastAsia"/>
                <w:kern w:val="0"/>
                <w:szCs w:val="21"/>
              </w:rPr>
              <w:t>招标人：</w:t>
            </w:r>
            <w:r w:rsidRPr="006C160C">
              <w:rPr>
                <w:rFonts w:asciiTheme="minorEastAsia" w:hAnsiTheme="minorEastAsia" w:cs="宋体" w:hint="eastAsia"/>
                <w:b/>
                <w:kern w:val="0"/>
                <w:szCs w:val="21"/>
              </w:rPr>
              <w:t>柳河县农村公路服务中心</w:t>
            </w:r>
          </w:p>
        </w:tc>
      </w:tr>
      <w:tr w:rsidR="006C160C" w:rsidRPr="006C160C" w14:paraId="27C1794A" w14:textId="77777777">
        <w:trPr>
          <w:trHeight w:val="331"/>
        </w:trPr>
        <w:tc>
          <w:tcPr>
            <w:tcW w:w="7337" w:type="dxa"/>
            <w:shd w:val="clear" w:color="auto" w:fill="auto"/>
            <w:noWrap/>
            <w:vAlign w:val="center"/>
          </w:tcPr>
          <w:p w14:paraId="37A749A8" w14:textId="77777777" w:rsidR="00C52AA0" w:rsidRPr="006C160C" w:rsidRDefault="007C63E4" w:rsidP="006C160C">
            <w:pPr>
              <w:widowControl/>
              <w:adjustRightInd w:val="0"/>
              <w:snapToGrid w:val="0"/>
              <w:ind w:firstLineChars="200" w:firstLine="420"/>
              <w:jc w:val="left"/>
              <w:rPr>
                <w:rFonts w:asciiTheme="minorEastAsia" w:hAnsiTheme="minorEastAsia" w:cs="宋体"/>
                <w:kern w:val="0"/>
                <w:szCs w:val="21"/>
              </w:rPr>
            </w:pPr>
            <w:r w:rsidRPr="006C160C">
              <w:rPr>
                <w:rFonts w:asciiTheme="minorEastAsia" w:hAnsiTheme="minorEastAsia" w:cs="宋体" w:hint="eastAsia"/>
                <w:kern w:val="0"/>
                <w:szCs w:val="21"/>
              </w:rPr>
              <w:t>地址：</w:t>
            </w:r>
            <w:r w:rsidRPr="006C160C">
              <w:rPr>
                <w:rFonts w:asciiTheme="minorEastAsia" w:hAnsiTheme="minorEastAsia" w:cs="仿宋_GB2312" w:hint="eastAsia"/>
                <w:b/>
                <w:kern w:val="0"/>
                <w:szCs w:val="21"/>
              </w:rPr>
              <w:t>通化市柳河县柳河镇站前路637号</w:t>
            </w:r>
          </w:p>
        </w:tc>
      </w:tr>
      <w:tr w:rsidR="006C160C" w:rsidRPr="006C160C" w14:paraId="53396D14" w14:textId="77777777">
        <w:trPr>
          <w:trHeight w:val="331"/>
        </w:trPr>
        <w:tc>
          <w:tcPr>
            <w:tcW w:w="7337" w:type="dxa"/>
            <w:shd w:val="clear" w:color="auto" w:fill="auto"/>
            <w:noWrap/>
            <w:vAlign w:val="center"/>
          </w:tcPr>
          <w:p w14:paraId="4456DBC2" w14:textId="39C2DB39" w:rsidR="00C52AA0" w:rsidRPr="006C160C" w:rsidRDefault="007C63E4" w:rsidP="006C160C">
            <w:pPr>
              <w:widowControl/>
              <w:adjustRightInd w:val="0"/>
              <w:snapToGrid w:val="0"/>
              <w:ind w:firstLineChars="200" w:firstLine="420"/>
              <w:jc w:val="left"/>
              <w:rPr>
                <w:rFonts w:asciiTheme="minorEastAsia" w:hAnsiTheme="minorEastAsia" w:cs="宋体"/>
                <w:kern w:val="0"/>
                <w:szCs w:val="21"/>
              </w:rPr>
            </w:pPr>
            <w:r w:rsidRPr="006C160C">
              <w:rPr>
                <w:rFonts w:asciiTheme="minorEastAsia" w:hAnsiTheme="minorEastAsia" w:cs="宋体" w:hint="eastAsia"/>
                <w:kern w:val="0"/>
                <w:szCs w:val="21"/>
              </w:rPr>
              <w:t>联系人：</w:t>
            </w:r>
            <w:r w:rsidR="0097463C" w:rsidRPr="006C160C">
              <w:rPr>
                <w:rFonts w:asciiTheme="minorEastAsia" w:hAnsiTheme="minorEastAsia" w:cs="宋体" w:hint="eastAsia"/>
                <w:b/>
                <w:kern w:val="0"/>
                <w:szCs w:val="21"/>
              </w:rPr>
              <w:t>巴佳明</w:t>
            </w:r>
          </w:p>
        </w:tc>
      </w:tr>
      <w:tr w:rsidR="00C52AA0" w:rsidRPr="006C160C" w14:paraId="5C2D953E" w14:textId="77777777">
        <w:trPr>
          <w:trHeight w:val="331"/>
        </w:trPr>
        <w:tc>
          <w:tcPr>
            <w:tcW w:w="7337" w:type="dxa"/>
            <w:shd w:val="clear" w:color="auto" w:fill="auto"/>
            <w:noWrap/>
            <w:vAlign w:val="center"/>
          </w:tcPr>
          <w:p w14:paraId="5D1A7CAB" w14:textId="77777777" w:rsidR="00C52AA0" w:rsidRPr="006C160C" w:rsidRDefault="007C63E4" w:rsidP="006C160C">
            <w:pPr>
              <w:widowControl/>
              <w:adjustRightInd w:val="0"/>
              <w:snapToGrid w:val="0"/>
              <w:ind w:firstLineChars="200" w:firstLine="420"/>
              <w:jc w:val="left"/>
              <w:rPr>
                <w:rFonts w:asciiTheme="minorEastAsia" w:hAnsiTheme="minorEastAsia" w:cs="宋体"/>
                <w:kern w:val="0"/>
                <w:szCs w:val="21"/>
              </w:rPr>
            </w:pPr>
            <w:r w:rsidRPr="006C160C">
              <w:rPr>
                <w:rFonts w:asciiTheme="minorEastAsia" w:hAnsiTheme="minorEastAsia" w:cs="宋体" w:hint="eastAsia"/>
                <w:kern w:val="0"/>
                <w:szCs w:val="21"/>
              </w:rPr>
              <w:t>电话：</w:t>
            </w:r>
            <w:r w:rsidRPr="006C160C">
              <w:rPr>
                <w:rFonts w:asciiTheme="minorEastAsia" w:hAnsiTheme="minorEastAsia" w:cs="宋体"/>
                <w:b/>
                <w:kern w:val="0"/>
                <w:szCs w:val="21"/>
              </w:rPr>
              <w:t>0435-7325207</w:t>
            </w:r>
          </w:p>
        </w:tc>
      </w:tr>
      <w:bookmarkEnd w:id="18"/>
    </w:tbl>
    <w:p w14:paraId="5BC365A8" w14:textId="77777777" w:rsidR="00C52AA0" w:rsidRPr="006C160C" w:rsidRDefault="00C52AA0" w:rsidP="006C160C">
      <w:pPr>
        <w:keepNext/>
        <w:keepLines/>
        <w:adjustRightInd w:val="0"/>
        <w:snapToGrid w:val="0"/>
        <w:outlineLvl w:val="3"/>
        <w:rPr>
          <w:rFonts w:asciiTheme="minorEastAsia" w:hAnsiTheme="minorEastAsia" w:cs="Times New Roman"/>
          <w:bCs/>
          <w:sz w:val="30"/>
          <w:szCs w:val="30"/>
        </w:rPr>
      </w:pPr>
    </w:p>
    <w:sectPr w:rsidR="00C52AA0" w:rsidRPr="006C160C">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0B51" w14:textId="77777777" w:rsidR="007B2894" w:rsidRDefault="007B2894">
      <w:r>
        <w:separator/>
      </w:r>
    </w:p>
  </w:endnote>
  <w:endnote w:type="continuationSeparator" w:id="0">
    <w:p w14:paraId="62FC26A1" w14:textId="77777777" w:rsidR="007B2894" w:rsidRDefault="007B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宋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97BA" w14:textId="77777777" w:rsidR="007B2894" w:rsidRDefault="007B2894">
      <w:r>
        <w:separator/>
      </w:r>
    </w:p>
  </w:footnote>
  <w:footnote w:type="continuationSeparator" w:id="0">
    <w:p w14:paraId="48543617" w14:textId="77777777" w:rsidR="007B2894" w:rsidRDefault="007B2894">
      <w:r>
        <w:continuationSeparator/>
      </w:r>
    </w:p>
  </w:footnote>
  <w:footnote w:id="1">
    <w:p w14:paraId="37B2D2AF" w14:textId="77777777" w:rsidR="00295164" w:rsidRDefault="00295164" w:rsidP="00295164">
      <w:pPr>
        <w:pStyle w:val="ab"/>
        <w:rPr>
          <w:rFonts w:ascii="新宋体" w:eastAsia="新宋体" w:hAnsi="新宋体"/>
        </w:rPr>
      </w:pPr>
      <w:r>
        <w:rPr>
          <w:rStyle w:val="af"/>
          <w:rFonts w:ascii="新宋体" w:eastAsia="新宋体" w:hAnsi="新宋体"/>
        </w:rPr>
        <w:footnoteRef/>
      </w:r>
      <w:r>
        <w:rPr>
          <w:rFonts w:ascii="新宋体" w:eastAsia="新宋体" w:hAnsi="新宋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7D0A3F"/>
    <w:multiLevelType w:val="singleLevel"/>
    <w:tmpl w:val="FA7D0A3F"/>
    <w:lvl w:ilvl="0">
      <w:start w:val="2"/>
      <w:numFmt w:val="chineseCounting"/>
      <w:suff w:val="nothing"/>
      <w:lvlText w:val="%1、"/>
      <w:lvlJc w:val="left"/>
      <w:rPr>
        <w:rFonts w:hint="eastAsia"/>
      </w:rPr>
    </w:lvl>
  </w:abstractNum>
  <w:abstractNum w:abstractNumId="1" w15:restartNumberingAfterBreak="0">
    <w:nsid w:val="1E7E7D1C"/>
    <w:multiLevelType w:val="multilevel"/>
    <w:tmpl w:val="1E7E7D1C"/>
    <w:lvl w:ilvl="0">
      <w:start w:val="1"/>
      <w:numFmt w:val="decimal"/>
      <w:suff w:val="nothing"/>
      <w:lvlText w:val="（%1）"/>
      <w:lvlJc w:val="left"/>
      <w:pPr>
        <w:ind w:left="42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6C"/>
    <w:rsid w:val="00015C45"/>
    <w:rsid w:val="000174C4"/>
    <w:rsid w:val="000270EC"/>
    <w:rsid w:val="00030771"/>
    <w:rsid w:val="00030A4A"/>
    <w:rsid w:val="00042E90"/>
    <w:rsid w:val="000478F9"/>
    <w:rsid w:val="00082CDB"/>
    <w:rsid w:val="000917DF"/>
    <w:rsid w:val="00091C41"/>
    <w:rsid w:val="000940A0"/>
    <w:rsid w:val="000974C5"/>
    <w:rsid w:val="000A582A"/>
    <w:rsid w:val="000C09AB"/>
    <w:rsid w:val="000C6792"/>
    <w:rsid w:val="000D1B5F"/>
    <w:rsid w:val="000D1BCB"/>
    <w:rsid w:val="000E57E5"/>
    <w:rsid w:val="000F16F8"/>
    <w:rsid w:val="001079DC"/>
    <w:rsid w:val="00131D9C"/>
    <w:rsid w:val="00155477"/>
    <w:rsid w:val="00165A1C"/>
    <w:rsid w:val="00167253"/>
    <w:rsid w:val="00181891"/>
    <w:rsid w:val="001846A7"/>
    <w:rsid w:val="00191776"/>
    <w:rsid w:val="00191F9E"/>
    <w:rsid w:val="001A5DE3"/>
    <w:rsid w:val="001D62CC"/>
    <w:rsid w:val="001F2F31"/>
    <w:rsid w:val="00201683"/>
    <w:rsid w:val="00201F0A"/>
    <w:rsid w:val="00211024"/>
    <w:rsid w:val="0021702C"/>
    <w:rsid w:val="00247AE6"/>
    <w:rsid w:val="00260341"/>
    <w:rsid w:val="00267BE8"/>
    <w:rsid w:val="00282AF3"/>
    <w:rsid w:val="00291A71"/>
    <w:rsid w:val="002939A1"/>
    <w:rsid w:val="00295164"/>
    <w:rsid w:val="002C1B42"/>
    <w:rsid w:val="002C6BB1"/>
    <w:rsid w:val="002C7820"/>
    <w:rsid w:val="00300659"/>
    <w:rsid w:val="0032052C"/>
    <w:rsid w:val="003236AB"/>
    <w:rsid w:val="00337F71"/>
    <w:rsid w:val="003435FA"/>
    <w:rsid w:val="00360F3A"/>
    <w:rsid w:val="00381CED"/>
    <w:rsid w:val="00386753"/>
    <w:rsid w:val="00426E32"/>
    <w:rsid w:val="004362B8"/>
    <w:rsid w:val="00452BCC"/>
    <w:rsid w:val="0045391A"/>
    <w:rsid w:val="00465CBB"/>
    <w:rsid w:val="00471E2B"/>
    <w:rsid w:val="00473C3A"/>
    <w:rsid w:val="00481D8B"/>
    <w:rsid w:val="00482194"/>
    <w:rsid w:val="004A348C"/>
    <w:rsid w:val="004B2795"/>
    <w:rsid w:val="004D507D"/>
    <w:rsid w:val="004D51D1"/>
    <w:rsid w:val="004F0450"/>
    <w:rsid w:val="004F17D6"/>
    <w:rsid w:val="004F2FAB"/>
    <w:rsid w:val="004F4BBA"/>
    <w:rsid w:val="005110C9"/>
    <w:rsid w:val="0052097E"/>
    <w:rsid w:val="005242F5"/>
    <w:rsid w:val="00531250"/>
    <w:rsid w:val="0053248A"/>
    <w:rsid w:val="00536509"/>
    <w:rsid w:val="005533DF"/>
    <w:rsid w:val="00567A8E"/>
    <w:rsid w:val="005813AC"/>
    <w:rsid w:val="00590E35"/>
    <w:rsid w:val="00591B67"/>
    <w:rsid w:val="005F14DB"/>
    <w:rsid w:val="005F1FF5"/>
    <w:rsid w:val="00607749"/>
    <w:rsid w:val="00614CEC"/>
    <w:rsid w:val="00643CCE"/>
    <w:rsid w:val="00644E67"/>
    <w:rsid w:val="0064786C"/>
    <w:rsid w:val="00687B1C"/>
    <w:rsid w:val="00696F95"/>
    <w:rsid w:val="006A2EF4"/>
    <w:rsid w:val="006A6894"/>
    <w:rsid w:val="006B2824"/>
    <w:rsid w:val="006B7031"/>
    <w:rsid w:val="006B7896"/>
    <w:rsid w:val="006C160C"/>
    <w:rsid w:val="006C23BD"/>
    <w:rsid w:val="006D7E0F"/>
    <w:rsid w:val="006F1BB0"/>
    <w:rsid w:val="006F363F"/>
    <w:rsid w:val="00711273"/>
    <w:rsid w:val="0071153D"/>
    <w:rsid w:val="00725297"/>
    <w:rsid w:val="00726BEF"/>
    <w:rsid w:val="0074406A"/>
    <w:rsid w:val="00770B3D"/>
    <w:rsid w:val="007764E0"/>
    <w:rsid w:val="00793C3D"/>
    <w:rsid w:val="007A2B4F"/>
    <w:rsid w:val="007B2894"/>
    <w:rsid w:val="007C1D4E"/>
    <w:rsid w:val="007C63E4"/>
    <w:rsid w:val="007D06BD"/>
    <w:rsid w:val="007D4E97"/>
    <w:rsid w:val="007D70CD"/>
    <w:rsid w:val="00800494"/>
    <w:rsid w:val="008341E5"/>
    <w:rsid w:val="0084174D"/>
    <w:rsid w:val="008419DE"/>
    <w:rsid w:val="00841FBF"/>
    <w:rsid w:val="0085269B"/>
    <w:rsid w:val="00856D87"/>
    <w:rsid w:val="00861874"/>
    <w:rsid w:val="008700BD"/>
    <w:rsid w:val="00872680"/>
    <w:rsid w:val="00876922"/>
    <w:rsid w:val="00881A3E"/>
    <w:rsid w:val="00885140"/>
    <w:rsid w:val="0089642C"/>
    <w:rsid w:val="008A1B43"/>
    <w:rsid w:val="008A3BF1"/>
    <w:rsid w:val="008E0F20"/>
    <w:rsid w:val="008E1116"/>
    <w:rsid w:val="008E19E6"/>
    <w:rsid w:val="008F346A"/>
    <w:rsid w:val="00900782"/>
    <w:rsid w:val="00901724"/>
    <w:rsid w:val="00913389"/>
    <w:rsid w:val="00936545"/>
    <w:rsid w:val="009557C0"/>
    <w:rsid w:val="00963BB9"/>
    <w:rsid w:val="0097463C"/>
    <w:rsid w:val="009921E2"/>
    <w:rsid w:val="009B2FE4"/>
    <w:rsid w:val="009C6199"/>
    <w:rsid w:val="009C6650"/>
    <w:rsid w:val="009C69A5"/>
    <w:rsid w:val="009D4458"/>
    <w:rsid w:val="009D4D57"/>
    <w:rsid w:val="009E1711"/>
    <w:rsid w:val="00A024BF"/>
    <w:rsid w:val="00A0759E"/>
    <w:rsid w:val="00A22D42"/>
    <w:rsid w:val="00A36A2F"/>
    <w:rsid w:val="00A41299"/>
    <w:rsid w:val="00A5240C"/>
    <w:rsid w:val="00A5335D"/>
    <w:rsid w:val="00AA44F8"/>
    <w:rsid w:val="00AC69C5"/>
    <w:rsid w:val="00AF1B1C"/>
    <w:rsid w:val="00B03F75"/>
    <w:rsid w:val="00B1071A"/>
    <w:rsid w:val="00B17FAD"/>
    <w:rsid w:val="00B21994"/>
    <w:rsid w:val="00B248E2"/>
    <w:rsid w:val="00B37943"/>
    <w:rsid w:val="00B52179"/>
    <w:rsid w:val="00B5449D"/>
    <w:rsid w:val="00B8063F"/>
    <w:rsid w:val="00BB6AEC"/>
    <w:rsid w:val="00BB6F65"/>
    <w:rsid w:val="00BE090D"/>
    <w:rsid w:val="00BE1D6C"/>
    <w:rsid w:val="00BF2E40"/>
    <w:rsid w:val="00C15252"/>
    <w:rsid w:val="00C23B5F"/>
    <w:rsid w:val="00C358A5"/>
    <w:rsid w:val="00C52AA0"/>
    <w:rsid w:val="00C866BE"/>
    <w:rsid w:val="00C925CB"/>
    <w:rsid w:val="00CA427B"/>
    <w:rsid w:val="00CB3823"/>
    <w:rsid w:val="00CB3FDD"/>
    <w:rsid w:val="00CC2AA3"/>
    <w:rsid w:val="00CC4324"/>
    <w:rsid w:val="00CC4F5C"/>
    <w:rsid w:val="00CC5DE7"/>
    <w:rsid w:val="00CD7A9B"/>
    <w:rsid w:val="00CE69CA"/>
    <w:rsid w:val="00D04471"/>
    <w:rsid w:val="00D23E76"/>
    <w:rsid w:val="00D431BC"/>
    <w:rsid w:val="00D50F05"/>
    <w:rsid w:val="00D51683"/>
    <w:rsid w:val="00D625C1"/>
    <w:rsid w:val="00D728A1"/>
    <w:rsid w:val="00DB19A3"/>
    <w:rsid w:val="00DB6601"/>
    <w:rsid w:val="00DC0500"/>
    <w:rsid w:val="00DC56A4"/>
    <w:rsid w:val="00DD72B5"/>
    <w:rsid w:val="00E01B82"/>
    <w:rsid w:val="00E114F8"/>
    <w:rsid w:val="00E16639"/>
    <w:rsid w:val="00E30310"/>
    <w:rsid w:val="00E55360"/>
    <w:rsid w:val="00E601BE"/>
    <w:rsid w:val="00E633F0"/>
    <w:rsid w:val="00E635F9"/>
    <w:rsid w:val="00E758DC"/>
    <w:rsid w:val="00EA2662"/>
    <w:rsid w:val="00EB6B16"/>
    <w:rsid w:val="00EC2A2C"/>
    <w:rsid w:val="00EC50AD"/>
    <w:rsid w:val="00ED305A"/>
    <w:rsid w:val="00ED3B95"/>
    <w:rsid w:val="00EE19E8"/>
    <w:rsid w:val="00F01966"/>
    <w:rsid w:val="00F11323"/>
    <w:rsid w:val="00F117E3"/>
    <w:rsid w:val="00F15992"/>
    <w:rsid w:val="00F311DA"/>
    <w:rsid w:val="00F34D86"/>
    <w:rsid w:val="00F6096F"/>
    <w:rsid w:val="00F64005"/>
    <w:rsid w:val="00F66791"/>
    <w:rsid w:val="00F77F65"/>
    <w:rsid w:val="00FB3B8E"/>
    <w:rsid w:val="00FD5173"/>
    <w:rsid w:val="00FD58D9"/>
    <w:rsid w:val="00FF05A6"/>
    <w:rsid w:val="00FF2E95"/>
    <w:rsid w:val="00FF7A5E"/>
    <w:rsid w:val="1B6F48A6"/>
    <w:rsid w:val="1CF855FA"/>
    <w:rsid w:val="23D85A9F"/>
    <w:rsid w:val="56692700"/>
    <w:rsid w:val="669453A6"/>
    <w:rsid w:val="6E551412"/>
    <w:rsid w:val="75E3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08A86"/>
  <w15:docId w15:val="{F7E7115C-5861-49C6-9959-56C56102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rFonts w:ascii="Times New Roman" w:eastAsia="宋体" w:hAnsi="Times New Roman" w:cs="Times New Roman"/>
      <w:sz w:val="18"/>
      <w:szCs w:val="18"/>
    </w:rPr>
  </w:style>
  <w:style w:type="character" w:styleId="ad">
    <w:name w:val="page number"/>
    <w:basedOn w:val="a0"/>
    <w:qFormat/>
  </w:style>
  <w:style w:type="character" w:styleId="ae">
    <w:name w:val="annotation reference"/>
    <w:qFormat/>
    <w:rPr>
      <w:sz w:val="21"/>
      <w:szCs w:val="21"/>
    </w:rPr>
  </w:style>
  <w:style w:type="character" w:styleId="af">
    <w:name w:val="footnote reference"/>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c">
    <w:name w:val="脚注文本 字符"/>
    <w:basedOn w:val="a0"/>
    <w:link w:val="ab"/>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 w:type="paragraph" w:customStyle="1" w:styleId="Style25">
    <w:name w:val="_Style 25"/>
    <w:basedOn w:val="a"/>
    <w:next w:val="af0"/>
    <w:uiPriority w:val="34"/>
    <w:qFormat/>
    <w:pPr>
      <w:ind w:firstLineChars="200" w:firstLine="420"/>
    </w:pPr>
    <w:rPr>
      <w:rFonts w:ascii="Calibri" w:eastAsia="宋体" w:hAnsi="Calibri" w:cs="Times New Roman"/>
    </w:rPr>
  </w:style>
  <w:style w:type="paragraph" w:customStyle="1" w:styleId="Style60">
    <w:name w:val="_Style 60"/>
    <w:basedOn w:val="a"/>
    <w:next w:val="af0"/>
    <w:uiPriority w:val="34"/>
    <w:qFormat/>
    <w:pPr>
      <w:ind w:firstLineChars="200" w:firstLine="420"/>
    </w:pPr>
    <w:rPr>
      <w:rFonts w:ascii="楷体_GB2312" w:eastAsia="等线" w:hAnsi="楷体_GB2312" w:cs="新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21F1-3155-4D3E-A519-7520037C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142</cp:revision>
  <cp:lastPrinted>2025-07-28T00:55:00Z</cp:lastPrinted>
  <dcterms:created xsi:type="dcterms:W3CDTF">2019-08-09T03:06:00Z</dcterms:created>
  <dcterms:modified xsi:type="dcterms:W3CDTF">2025-09-08T00:40:00Z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eyJoZGlkIjoiZjE0NTc1NmYwZGQyOWRlMDIwYTIzMWE5OTZkMmZkYzUiLCJ1c2VySWQiOiI4NjEwMDc4MTQifQ==</vt:lpwstr>
  </property>
  <property fmtid="{D5CDD505-2E9C-101B-9397-08002B2CF9AE}" pid="4" name="ICV">
    <vt:lpwstr>C58B6A36D5064E589623D96340EE01AE_12</vt:lpwstr>
  </property>
</Properties>
</file>